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1B717" w14:textId="568AAFA4" w:rsidR="004B1435" w:rsidRPr="007A5673" w:rsidRDefault="00097E0E" w:rsidP="00334AA7">
      <w:pPr>
        <w:spacing w:line="276" w:lineRule="auto"/>
        <w:jc w:val="center"/>
        <w:rPr>
          <w:rFonts w:ascii="Times New Roman" w:hAnsi="Times New Roman" w:cs="Times New Roman"/>
          <w:b/>
          <w:bCs/>
        </w:rPr>
      </w:pPr>
      <w:r w:rsidRPr="007A5673">
        <w:rPr>
          <w:rFonts w:ascii="Times New Roman" w:hAnsi="Times New Roman" w:cs="Times New Roman"/>
          <w:b/>
          <w:bCs/>
        </w:rPr>
        <w:t>CSO STRENG</w:t>
      </w:r>
      <w:r w:rsidR="00463C0C">
        <w:rPr>
          <w:rFonts w:ascii="Times New Roman" w:hAnsi="Times New Roman" w:cs="Times New Roman"/>
          <w:b/>
          <w:bCs/>
        </w:rPr>
        <w:t>T</w:t>
      </w:r>
      <w:bookmarkStart w:id="0" w:name="_GoBack"/>
      <w:bookmarkEnd w:id="0"/>
      <w:r w:rsidRPr="007A5673">
        <w:rPr>
          <w:rFonts w:ascii="Times New Roman" w:hAnsi="Times New Roman" w:cs="Times New Roman"/>
          <w:b/>
          <w:bCs/>
        </w:rPr>
        <w:t>HNING</w:t>
      </w:r>
      <w:r w:rsidR="00EE3FF5" w:rsidRPr="007A5673">
        <w:rPr>
          <w:rFonts w:ascii="Times New Roman" w:hAnsi="Times New Roman" w:cs="Times New Roman"/>
          <w:b/>
          <w:bCs/>
        </w:rPr>
        <w:t>; The shrinking civic space</w:t>
      </w:r>
    </w:p>
    <w:p w14:paraId="17885631" w14:textId="36C40804" w:rsidR="00FA7BDB" w:rsidRPr="007A5673" w:rsidRDefault="00FA7BDB" w:rsidP="00DA71F6">
      <w:pPr>
        <w:spacing w:line="276" w:lineRule="auto"/>
        <w:jc w:val="both"/>
        <w:rPr>
          <w:rFonts w:ascii="Times New Roman" w:hAnsi="Times New Roman" w:cs="Times New Roman"/>
          <w:b/>
          <w:bCs/>
        </w:rPr>
      </w:pPr>
      <w:r w:rsidRPr="007A5673">
        <w:rPr>
          <w:rFonts w:ascii="Times New Roman" w:hAnsi="Times New Roman" w:cs="Times New Roman"/>
          <w:b/>
          <w:bCs/>
        </w:rPr>
        <w:t>INTRODUCTION</w:t>
      </w:r>
    </w:p>
    <w:p w14:paraId="6A26F214" w14:textId="524BFA4A" w:rsidR="00EE3FF5" w:rsidRDefault="002D2E33" w:rsidP="00DA71F6">
      <w:pPr>
        <w:spacing w:after="0" w:line="276" w:lineRule="auto"/>
        <w:jc w:val="both"/>
        <w:rPr>
          <w:rFonts w:ascii="Times New Roman" w:hAnsi="Times New Roman" w:cs="Times New Roman"/>
        </w:rPr>
      </w:pPr>
      <w:r w:rsidRPr="007A5673">
        <w:rPr>
          <w:rFonts w:ascii="Times New Roman" w:hAnsi="Times New Roman" w:cs="Times New Roman"/>
        </w:rPr>
        <w:t xml:space="preserve">A free and open civil society is critical to hold governments to account and to deliver on development’s aim of better equality and poverty reduction. Yet recent years have witnessed an alarming rise in restrictions placed on civil society’s ability to operate, including in developing countries, to the extent that some have described the phenomenon as a ‘global emergency’. </w:t>
      </w:r>
      <w:r w:rsidR="00EB7861" w:rsidRPr="007A5673">
        <w:rPr>
          <w:rFonts w:ascii="Times New Roman" w:hAnsi="Times New Roman" w:cs="Times New Roman"/>
        </w:rPr>
        <w:t>As a result of these trends, citizens are finding it harder to hold their political leaders to account</w:t>
      </w:r>
      <w:r w:rsidR="00B83E61" w:rsidRPr="007A5673">
        <w:rPr>
          <w:rFonts w:ascii="Times New Roman" w:hAnsi="Times New Roman" w:cs="Times New Roman"/>
        </w:rPr>
        <w:t>.</w:t>
      </w:r>
      <w:r w:rsidR="00751456">
        <w:rPr>
          <w:rFonts w:ascii="Times New Roman" w:hAnsi="Times New Roman" w:cs="Times New Roman"/>
        </w:rPr>
        <w:t xml:space="preserve"> </w:t>
      </w:r>
    </w:p>
    <w:p w14:paraId="47CDCEB6" w14:textId="50E7F332" w:rsidR="00751456" w:rsidRPr="00751456" w:rsidRDefault="00751456" w:rsidP="00DA71F6">
      <w:pPr>
        <w:spacing w:after="0" w:line="276" w:lineRule="auto"/>
        <w:jc w:val="both"/>
        <w:rPr>
          <w:rFonts w:ascii="Times New Roman" w:hAnsi="Times New Roman" w:cs="Times New Roman"/>
        </w:rPr>
      </w:pPr>
      <w:r w:rsidRPr="00751456">
        <w:rPr>
          <w:rFonts w:ascii="Times New Roman" w:hAnsi="Times New Roman" w:cs="Times New Roman"/>
          <w:noProof/>
        </w:rPr>
        <w:t>Veltmeyer H</w:t>
      </w:r>
      <w:r>
        <w:rPr>
          <w:rFonts w:ascii="Times New Roman" w:hAnsi="Times New Roman" w:cs="Times New Roman"/>
          <w:noProof/>
        </w:rPr>
        <w:t xml:space="preserve">. </w:t>
      </w:r>
      <w:r w:rsidRPr="00751456">
        <w:rPr>
          <w:rFonts w:ascii="Times New Roman" w:hAnsi="Times New Roman" w:cs="Times New Roman"/>
          <w:noProof/>
        </w:rPr>
        <w:t>(December</w:t>
      </w:r>
      <w:r>
        <w:rPr>
          <w:rFonts w:ascii="Times New Roman" w:hAnsi="Times New Roman" w:cs="Times New Roman"/>
          <w:noProof/>
        </w:rPr>
        <w:t>, 2008</w:t>
      </w:r>
      <w:r w:rsidRPr="00751456">
        <w:rPr>
          <w:rFonts w:ascii="Times New Roman" w:hAnsi="Times New Roman" w:cs="Times New Roman"/>
          <w:noProof/>
        </w:rPr>
        <w:t>)</w:t>
      </w:r>
    </w:p>
    <w:p w14:paraId="7B7411AF" w14:textId="77777777" w:rsidR="00B83E61" w:rsidRPr="00751456" w:rsidRDefault="00B83E61" w:rsidP="00DA71F6">
      <w:pPr>
        <w:spacing w:after="0" w:line="276" w:lineRule="auto"/>
        <w:jc w:val="both"/>
        <w:rPr>
          <w:rFonts w:ascii="Times New Roman" w:hAnsi="Times New Roman" w:cs="Times New Roman"/>
          <w:b/>
          <w:bCs/>
        </w:rPr>
      </w:pPr>
    </w:p>
    <w:p w14:paraId="388881D5" w14:textId="29659AEE" w:rsidR="008507B5" w:rsidRPr="007A5673" w:rsidRDefault="00D62F60" w:rsidP="00DA71F6">
      <w:pPr>
        <w:spacing w:after="0" w:line="276" w:lineRule="auto"/>
        <w:jc w:val="both"/>
        <w:rPr>
          <w:rFonts w:ascii="Times New Roman" w:hAnsi="Times New Roman" w:cs="Times New Roman"/>
          <w:b/>
          <w:bCs/>
        </w:rPr>
      </w:pPr>
      <w:r w:rsidRPr="007A5673">
        <w:rPr>
          <w:rFonts w:ascii="Times New Roman" w:hAnsi="Times New Roman" w:cs="Times New Roman"/>
          <w:b/>
          <w:bCs/>
        </w:rPr>
        <w:t>POLICY PROBLEM</w:t>
      </w:r>
      <w:r w:rsidR="008507B5" w:rsidRPr="007A5673">
        <w:rPr>
          <w:rFonts w:ascii="Times New Roman" w:hAnsi="Times New Roman" w:cs="Times New Roman"/>
          <w:b/>
          <w:bCs/>
        </w:rPr>
        <w:t xml:space="preserve"> (Shrinking Civil Society Space)</w:t>
      </w:r>
    </w:p>
    <w:p w14:paraId="0D4B7F41" w14:textId="77777777" w:rsidR="00E32752" w:rsidRDefault="006F112C" w:rsidP="00DA71F6">
      <w:pPr>
        <w:spacing w:after="0" w:line="276" w:lineRule="auto"/>
        <w:jc w:val="both"/>
        <w:rPr>
          <w:rFonts w:ascii="Times New Roman" w:hAnsi="Times New Roman" w:cs="Times New Roman"/>
        </w:rPr>
      </w:pPr>
      <w:r w:rsidRPr="007A5673">
        <w:rPr>
          <w:rFonts w:ascii="Times New Roman" w:hAnsi="Times New Roman" w:cs="Times New Roman"/>
        </w:rPr>
        <w:t>In recent years, the space for civil society to fulfil this essential function has been rapidly closing.  New laws and policies constraining freedom of association and assembly have spread with viral speed, while crackdowns on freedom of expression and political dissent have become alarmingly common. In 2015, a study carried out by European Foundation Centre shows serious threats to one or more civic freedoms were reported in over 100 countries. as a result of these laws, international development, humanitarian groups and their local partners are being vilified, harassed, closed down and expelled.</w:t>
      </w:r>
      <w:r w:rsidR="00E32752">
        <w:rPr>
          <w:rFonts w:ascii="Times New Roman" w:hAnsi="Times New Roman" w:cs="Times New Roman"/>
        </w:rPr>
        <w:t xml:space="preserve"> </w:t>
      </w:r>
    </w:p>
    <w:p w14:paraId="2997F6CC" w14:textId="46E926F7" w:rsidR="006462C9" w:rsidRPr="00E32752" w:rsidRDefault="00E32752" w:rsidP="00DA71F6">
      <w:pPr>
        <w:spacing w:after="0" w:line="276" w:lineRule="auto"/>
        <w:jc w:val="both"/>
        <w:rPr>
          <w:rFonts w:ascii="Times New Roman" w:hAnsi="Times New Roman" w:cs="Times New Roman"/>
        </w:rPr>
      </w:pPr>
      <w:r w:rsidRPr="00E32752">
        <w:rPr>
          <w:rFonts w:ascii="Times New Roman" w:hAnsi="Times New Roman" w:cs="Times New Roman"/>
          <w:noProof/>
        </w:rPr>
        <w:t>European Foundation Centre</w:t>
      </w:r>
      <w:r>
        <w:rPr>
          <w:rFonts w:ascii="Times New Roman" w:hAnsi="Times New Roman" w:cs="Times New Roman"/>
          <w:noProof/>
        </w:rPr>
        <w:t xml:space="preserve">, </w:t>
      </w:r>
      <w:r w:rsidRPr="00E32752">
        <w:rPr>
          <w:rFonts w:ascii="Times New Roman" w:hAnsi="Times New Roman" w:cs="Times New Roman"/>
          <w:noProof/>
        </w:rPr>
        <w:t>(2017)</w:t>
      </w:r>
      <w:r>
        <w:rPr>
          <w:rFonts w:ascii="Times New Roman" w:hAnsi="Times New Roman" w:cs="Times New Roman"/>
          <w:noProof/>
        </w:rPr>
        <w:t>.</w:t>
      </w:r>
    </w:p>
    <w:p w14:paraId="69198E29" w14:textId="77777777" w:rsidR="006462C9" w:rsidRPr="007A5673" w:rsidRDefault="006462C9" w:rsidP="00DA71F6">
      <w:pPr>
        <w:spacing w:line="276" w:lineRule="auto"/>
        <w:jc w:val="both"/>
        <w:rPr>
          <w:rFonts w:ascii="Times New Roman" w:hAnsi="Times New Roman" w:cs="Times New Roman"/>
        </w:rPr>
      </w:pPr>
    </w:p>
    <w:p w14:paraId="20C4947D" w14:textId="343A16E9" w:rsidR="006462C9" w:rsidRPr="007A5673" w:rsidRDefault="00230E56" w:rsidP="00DA71F6">
      <w:pPr>
        <w:spacing w:after="0" w:line="276" w:lineRule="auto"/>
        <w:jc w:val="both"/>
        <w:rPr>
          <w:rFonts w:ascii="Times New Roman" w:hAnsi="Times New Roman" w:cs="Times New Roman"/>
          <w:b/>
          <w:bCs/>
        </w:rPr>
      </w:pPr>
      <w:r w:rsidRPr="007A5673">
        <w:rPr>
          <w:rFonts w:ascii="Times New Roman" w:hAnsi="Times New Roman" w:cs="Times New Roman"/>
          <w:b/>
          <w:bCs/>
        </w:rPr>
        <w:t xml:space="preserve">Where is it happening? </w:t>
      </w:r>
    </w:p>
    <w:p w14:paraId="615CD3C4" w14:textId="2AFE9720" w:rsidR="00854D6C" w:rsidRPr="00602B97" w:rsidRDefault="00206173" w:rsidP="00DA71F6">
      <w:pPr>
        <w:spacing w:after="0" w:line="276" w:lineRule="auto"/>
        <w:jc w:val="both"/>
        <w:rPr>
          <w:rFonts w:ascii="Times New Roman" w:hAnsi="Times New Roman" w:cs="Times New Roman"/>
        </w:rPr>
      </w:pPr>
      <w:r w:rsidRPr="007A5673">
        <w:rPr>
          <w:rFonts w:ascii="Times New Roman" w:hAnsi="Times New Roman" w:cs="Times New Roman"/>
        </w:rPr>
        <w:t>T</w:t>
      </w:r>
      <w:r w:rsidR="003B6FC1" w:rsidRPr="007A5673">
        <w:rPr>
          <w:rFonts w:ascii="Times New Roman" w:hAnsi="Times New Roman" w:cs="Times New Roman"/>
        </w:rPr>
        <w:t xml:space="preserve">he shrinking civil space is a global phenomenon. The introduction of laws, policies and practices by states to restrict civil society is happening in all parts of the world, including both established democracies as well as emerging and post-conflict economies, although it varies in intensity in different part of the world with the third world and the developing countries been hit the </w:t>
      </w:r>
      <w:r w:rsidR="00CC209D" w:rsidRPr="007A5673">
        <w:rPr>
          <w:rFonts w:ascii="Times New Roman" w:hAnsi="Times New Roman" w:cs="Times New Roman"/>
        </w:rPr>
        <w:t>most.</w:t>
      </w:r>
      <w:r w:rsidR="006462C9" w:rsidRPr="007A5673">
        <w:rPr>
          <w:rFonts w:ascii="Times New Roman" w:hAnsi="Times New Roman" w:cs="Times New Roman"/>
        </w:rPr>
        <w:t xml:space="preserve"> </w:t>
      </w:r>
      <w:r w:rsidR="00105186" w:rsidRPr="007A5673">
        <w:rPr>
          <w:rFonts w:ascii="Times New Roman" w:hAnsi="Times New Roman" w:cs="Times New Roman"/>
        </w:rPr>
        <w:t xml:space="preserve">According to the </w:t>
      </w:r>
      <w:proofErr w:type="spellStart"/>
      <w:r w:rsidR="00105186" w:rsidRPr="007A5673">
        <w:rPr>
          <w:rFonts w:ascii="Times New Roman" w:hAnsi="Times New Roman" w:cs="Times New Roman"/>
          <w:b/>
          <w:bCs/>
        </w:rPr>
        <w:t>Civicus</w:t>
      </w:r>
      <w:proofErr w:type="spellEnd"/>
      <w:r w:rsidR="00105186" w:rsidRPr="007A5673">
        <w:rPr>
          <w:rFonts w:ascii="Times New Roman" w:hAnsi="Times New Roman" w:cs="Times New Roman"/>
          <w:b/>
          <w:bCs/>
        </w:rPr>
        <w:t xml:space="preserve"> Monitor</w:t>
      </w:r>
      <w:r w:rsidR="00105186" w:rsidRPr="007A5673">
        <w:rPr>
          <w:rFonts w:ascii="Times New Roman" w:hAnsi="Times New Roman" w:cs="Times New Roman"/>
        </w:rPr>
        <w:t>, which aims to track and share reliable, up-to-date data on the state of civil society freedoms around the world, there are only 22 countries remaining where the state both enables and safeguards the enjoyment of civil society space for all people. Of these, 19 are in Europe, two are in Oceania and one in the Americas. Currently, there are no open countries in Africa and Asia. d This means that civil society is restricted in almost every country where aid agencies operate, making the ability to operate increasingly difficult.</w:t>
      </w:r>
      <w:r w:rsidR="00602B97">
        <w:rPr>
          <w:rFonts w:ascii="Times New Roman" w:hAnsi="Times New Roman" w:cs="Times New Roman"/>
        </w:rPr>
        <w:t xml:space="preserve"> </w:t>
      </w:r>
      <w:r w:rsidR="00602B97" w:rsidRPr="00602B97">
        <w:rPr>
          <w:rFonts w:ascii="Times New Roman" w:hAnsi="Times New Roman" w:cs="Times New Roman"/>
          <w:noProof/>
        </w:rPr>
        <w:t>CIVICUS</w:t>
      </w:r>
      <w:r w:rsidR="00602B97">
        <w:rPr>
          <w:rFonts w:ascii="Times New Roman" w:hAnsi="Times New Roman" w:cs="Times New Roman"/>
          <w:noProof/>
        </w:rPr>
        <w:t xml:space="preserve">, </w:t>
      </w:r>
      <w:r w:rsidR="00602B97" w:rsidRPr="00602B97">
        <w:rPr>
          <w:rFonts w:ascii="Times New Roman" w:hAnsi="Times New Roman" w:cs="Times New Roman"/>
          <w:noProof/>
        </w:rPr>
        <w:t>(</w:t>
      </w:r>
      <w:r w:rsidR="00602B97">
        <w:rPr>
          <w:rFonts w:ascii="Times New Roman" w:hAnsi="Times New Roman" w:cs="Times New Roman"/>
          <w:noProof/>
        </w:rPr>
        <w:t xml:space="preserve">22, </w:t>
      </w:r>
      <w:r w:rsidR="00602B97" w:rsidRPr="00602B97">
        <w:rPr>
          <w:rFonts w:ascii="Times New Roman" w:hAnsi="Times New Roman" w:cs="Times New Roman"/>
          <w:noProof/>
        </w:rPr>
        <w:t xml:space="preserve">April </w:t>
      </w:r>
      <w:r w:rsidR="00602B97">
        <w:rPr>
          <w:rFonts w:ascii="Times New Roman" w:hAnsi="Times New Roman" w:cs="Times New Roman"/>
          <w:noProof/>
        </w:rPr>
        <w:t>2015</w:t>
      </w:r>
      <w:r w:rsidR="00602B97" w:rsidRPr="00602B97">
        <w:rPr>
          <w:rFonts w:ascii="Times New Roman" w:hAnsi="Times New Roman" w:cs="Times New Roman"/>
          <w:noProof/>
        </w:rPr>
        <w:t>).</w:t>
      </w:r>
    </w:p>
    <w:p w14:paraId="341E59EF" w14:textId="77777777" w:rsidR="00E02B1C" w:rsidRPr="00602B97" w:rsidRDefault="00E02B1C" w:rsidP="00DA71F6">
      <w:pPr>
        <w:spacing w:after="0" w:line="276" w:lineRule="auto"/>
        <w:jc w:val="both"/>
        <w:rPr>
          <w:rFonts w:ascii="Times New Roman" w:hAnsi="Times New Roman" w:cs="Times New Roman"/>
        </w:rPr>
      </w:pPr>
    </w:p>
    <w:p w14:paraId="2D84D143" w14:textId="572D3F67" w:rsidR="00105186" w:rsidRPr="007A5673" w:rsidRDefault="00720C6A" w:rsidP="00DA71F6">
      <w:pPr>
        <w:spacing w:after="0" w:line="276" w:lineRule="auto"/>
        <w:jc w:val="both"/>
        <w:rPr>
          <w:rFonts w:ascii="Times New Roman" w:hAnsi="Times New Roman" w:cs="Times New Roman"/>
          <w:b/>
          <w:bCs/>
        </w:rPr>
      </w:pPr>
      <w:r w:rsidRPr="007A5673">
        <w:rPr>
          <w:rFonts w:ascii="Times New Roman" w:hAnsi="Times New Roman" w:cs="Times New Roman"/>
          <w:b/>
          <w:bCs/>
        </w:rPr>
        <w:t>How is it happening?</w:t>
      </w:r>
    </w:p>
    <w:p w14:paraId="00F8A1C5" w14:textId="1DFC9BEE" w:rsidR="00F32772" w:rsidRPr="00F32772" w:rsidRDefault="00F32772" w:rsidP="00DA71F6">
      <w:pPr>
        <w:spacing w:after="0" w:line="276" w:lineRule="auto"/>
        <w:jc w:val="both"/>
        <w:rPr>
          <w:rFonts w:ascii="Times New Roman" w:hAnsi="Times New Roman" w:cs="Times New Roman"/>
        </w:rPr>
      </w:pPr>
      <w:r w:rsidRPr="007A5673">
        <w:rPr>
          <w:rFonts w:ascii="Times New Roman" w:hAnsi="Times New Roman" w:cs="Times New Roman"/>
        </w:rPr>
        <w:t>These includes internal vulnerabilities that limits the capacity of organizations to effectively address threatening challenges;</w:t>
      </w:r>
    </w:p>
    <w:p w14:paraId="5D62BCEF" w14:textId="77777777" w:rsidR="00F32772" w:rsidRPr="00F32772" w:rsidRDefault="00F32772" w:rsidP="00DA71F6">
      <w:pPr>
        <w:spacing w:after="0" w:line="276" w:lineRule="auto"/>
        <w:jc w:val="both"/>
        <w:rPr>
          <w:rFonts w:ascii="Times New Roman" w:hAnsi="Times New Roman" w:cs="Times New Roman"/>
        </w:rPr>
      </w:pPr>
      <w:r w:rsidRPr="007A5673">
        <w:rPr>
          <w:rFonts w:ascii="Times New Roman" w:hAnsi="Times New Roman" w:cs="Times New Roman"/>
        </w:rPr>
        <w:t>It includes</w:t>
      </w:r>
    </w:p>
    <w:p w14:paraId="2FF709C6" w14:textId="77777777" w:rsidR="00F32772" w:rsidRPr="00F32772" w:rsidRDefault="00F32772" w:rsidP="00DA71F6">
      <w:pPr>
        <w:numPr>
          <w:ilvl w:val="0"/>
          <w:numId w:val="9"/>
        </w:numPr>
        <w:spacing w:after="0" w:line="276" w:lineRule="auto"/>
        <w:jc w:val="both"/>
        <w:rPr>
          <w:rFonts w:ascii="Times New Roman" w:hAnsi="Times New Roman" w:cs="Times New Roman"/>
        </w:rPr>
      </w:pPr>
      <w:r w:rsidRPr="00F32772">
        <w:rPr>
          <w:rFonts w:ascii="Times New Roman" w:hAnsi="Times New Roman" w:cs="Times New Roman"/>
        </w:rPr>
        <w:t>Weak Leverage of Networks &amp; Connections</w:t>
      </w:r>
    </w:p>
    <w:p w14:paraId="333EB3EB" w14:textId="77777777" w:rsidR="00F32772" w:rsidRPr="00F32772" w:rsidRDefault="00F32772" w:rsidP="00DA71F6">
      <w:pPr>
        <w:numPr>
          <w:ilvl w:val="0"/>
          <w:numId w:val="9"/>
        </w:numPr>
        <w:spacing w:after="0" w:line="276" w:lineRule="auto"/>
        <w:jc w:val="both"/>
        <w:rPr>
          <w:rFonts w:ascii="Times New Roman" w:hAnsi="Times New Roman" w:cs="Times New Roman"/>
        </w:rPr>
      </w:pPr>
      <w:r w:rsidRPr="00F32772">
        <w:rPr>
          <w:rFonts w:ascii="Times New Roman" w:hAnsi="Times New Roman" w:cs="Times New Roman"/>
        </w:rPr>
        <w:t xml:space="preserve">Financial Constraints </w:t>
      </w:r>
    </w:p>
    <w:p w14:paraId="01209AC8" w14:textId="77777777" w:rsidR="00F32772" w:rsidRPr="007A5673" w:rsidRDefault="00F32772" w:rsidP="00DA71F6">
      <w:pPr>
        <w:numPr>
          <w:ilvl w:val="0"/>
          <w:numId w:val="9"/>
        </w:numPr>
        <w:spacing w:after="0" w:line="276" w:lineRule="auto"/>
        <w:jc w:val="both"/>
        <w:rPr>
          <w:rFonts w:ascii="Times New Roman" w:hAnsi="Times New Roman" w:cs="Times New Roman"/>
        </w:rPr>
      </w:pPr>
      <w:r w:rsidRPr="00F32772">
        <w:rPr>
          <w:rFonts w:ascii="Times New Roman" w:hAnsi="Times New Roman" w:cs="Times New Roman"/>
        </w:rPr>
        <w:t>Unresponsive Organizational &amp; Leadership Models</w:t>
      </w:r>
    </w:p>
    <w:p w14:paraId="078900B0" w14:textId="41DAC767" w:rsidR="00F32772" w:rsidRPr="00F32772" w:rsidRDefault="00F32772" w:rsidP="00DA71F6">
      <w:pPr>
        <w:numPr>
          <w:ilvl w:val="0"/>
          <w:numId w:val="9"/>
        </w:numPr>
        <w:spacing w:after="0" w:line="276" w:lineRule="auto"/>
        <w:jc w:val="both"/>
        <w:rPr>
          <w:rFonts w:ascii="Times New Roman" w:hAnsi="Times New Roman" w:cs="Times New Roman"/>
        </w:rPr>
      </w:pPr>
      <w:r w:rsidRPr="00F32772">
        <w:rPr>
          <w:rFonts w:ascii="Times New Roman" w:hAnsi="Times New Roman" w:cs="Times New Roman"/>
        </w:rPr>
        <w:t xml:space="preserve"> </w:t>
      </w:r>
    </w:p>
    <w:p w14:paraId="10C72680" w14:textId="38F8FDFF" w:rsidR="00F32772" w:rsidRPr="00F32772" w:rsidRDefault="00F32772" w:rsidP="00DA71F6">
      <w:pPr>
        <w:spacing w:after="0" w:line="276" w:lineRule="auto"/>
        <w:jc w:val="both"/>
        <w:rPr>
          <w:rFonts w:ascii="Times New Roman" w:hAnsi="Times New Roman" w:cs="Times New Roman"/>
        </w:rPr>
      </w:pPr>
      <w:r w:rsidRPr="007A5673">
        <w:rPr>
          <w:rFonts w:ascii="Times New Roman" w:hAnsi="Times New Roman" w:cs="Times New Roman"/>
        </w:rPr>
        <w:t xml:space="preserve">The external influence majorly focuses on the closing down of civil society space by governments via a diverse array of laws, policies and tactics designed to monitor, restrict or harass NGOs, community-based </w:t>
      </w:r>
      <w:proofErr w:type="spellStart"/>
      <w:r w:rsidRPr="007A5673">
        <w:rPr>
          <w:rFonts w:ascii="Times New Roman" w:hAnsi="Times New Roman" w:cs="Times New Roman"/>
        </w:rPr>
        <w:t>organisations</w:t>
      </w:r>
      <w:proofErr w:type="spellEnd"/>
      <w:r w:rsidRPr="007A5673">
        <w:rPr>
          <w:rFonts w:ascii="Times New Roman" w:hAnsi="Times New Roman" w:cs="Times New Roman"/>
        </w:rPr>
        <w:t xml:space="preserve"> and social movements, these includes;</w:t>
      </w:r>
    </w:p>
    <w:p w14:paraId="431CBD2A" w14:textId="77777777" w:rsidR="00F32772" w:rsidRPr="00F32772" w:rsidRDefault="00F32772" w:rsidP="00DA71F6">
      <w:pPr>
        <w:numPr>
          <w:ilvl w:val="0"/>
          <w:numId w:val="10"/>
        </w:numPr>
        <w:spacing w:after="0" w:line="276" w:lineRule="auto"/>
        <w:jc w:val="both"/>
        <w:rPr>
          <w:rFonts w:ascii="Times New Roman" w:hAnsi="Times New Roman" w:cs="Times New Roman"/>
        </w:rPr>
      </w:pPr>
      <w:r w:rsidRPr="007A5673">
        <w:rPr>
          <w:rFonts w:ascii="Times New Roman" w:hAnsi="Times New Roman" w:cs="Times New Roman"/>
        </w:rPr>
        <w:t>Crack downs on freedom of assembly and freedom of speech</w:t>
      </w:r>
    </w:p>
    <w:p w14:paraId="4091C4BB" w14:textId="4334E3E6" w:rsidR="00F32772" w:rsidRPr="00F32772" w:rsidRDefault="00F32772" w:rsidP="00DA71F6">
      <w:pPr>
        <w:numPr>
          <w:ilvl w:val="0"/>
          <w:numId w:val="10"/>
        </w:numPr>
        <w:spacing w:after="0" w:line="276" w:lineRule="auto"/>
        <w:jc w:val="both"/>
        <w:rPr>
          <w:rFonts w:ascii="Times New Roman" w:hAnsi="Times New Roman" w:cs="Times New Roman"/>
        </w:rPr>
      </w:pPr>
      <w:r w:rsidRPr="007A5673">
        <w:rPr>
          <w:rFonts w:ascii="Times New Roman" w:hAnsi="Times New Roman" w:cs="Times New Roman"/>
        </w:rPr>
        <w:lastRenderedPageBreak/>
        <w:t xml:space="preserve">Legislative measures restricting how and where civil society </w:t>
      </w:r>
      <w:proofErr w:type="spellStart"/>
      <w:r w:rsidRPr="007A5673">
        <w:rPr>
          <w:rFonts w:ascii="Times New Roman" w:hAnsi="Times New Roman" w:cs="Times New Roman"/>
        </w:rPr>
        <w:t>organisations</w:t>
      </w:r>
      <w:proofErr w:type="spellEnd"/>
      <w:r w:rsidRPr="007A5673">
        <w:rPr>
          <w:rFonts w:ascii="Times New Roman" w:hAnsi="Times New Roman" w:cs="Times New Roman"/>
        </w:rPr>
        <w:t xml:space="preserve"> (CSOs) are allowed to operate</w:t>
      </w:r>
    </w:p>
    <w:p w14:paraId="333516EC" w14:textId="77777777" w:rsidR="00F32772" w:rsidRPr="00F32772" w:rsidRDefault="00F32772" w:rsidP="00DA71F6">
      <w:pPr>
        <w:numPr>
          <w:ilvl w:val="0"/>
          <w:numId w:val="10"/>
        </w:numPr>
        <w:spacing w:after="0" w:line="276" w:lineRule="auto"/>
        <w:jc w:val="both"/>
        <w:rPr>
          <w:rFonts w:ascii="Times New Roman" w:hAnsi="Times New Roman" w:cs="Times New Roman"/>
        </w:rPr>
      </w:pPr>
      <w:r w:rsidRPr="007A5673">
        <w:rPr>
          <w:rFonts w:ascii="Times New Roman" w:hAnsi="Times New Roman" w:cs="Times New Roman"/>
        </w:rPr>
        <w:t xml:space="preserve">New bureaucratic and/or financial transparency burdens on CSOs </w:t>
      </w:r>
    </w:p>
    <w:p w14:paraId="7DE641E8" w14:textId="057B6C47" w:rsidR="00F32772" w:rsidRPr="007A5673" w:rsidRDefault="00F32772" w:rsidP="00DA71F6">
      <w:pPr>
        <w:spacing w:after="0" w:line="276" w:lineRule="auto"/>
        <w:jc w:val="both"/>
        <w:rPr>
          <w:rFonts w:ascii="Times New Roman" w:hAnsi="Times New Roman" w:cs="Times New Roman"/>
        </w:rPr>
      </w:pPr>
    </w:p>
    <w:p w14:paraId="6AF5912B" w14:textId="77777777" w:rsidR="00F32772" w:rsidRPr="007A5673" w:rsidRDefault="00F32772" w:rsidP="00DA71F6">
      <w:pPr>
        <w:spacing w:after="0" w:line="276" w:lineRule="auto"/>
        <w:jc w:val="both"/>
        <w:rPr>
          <w:rFonts w:ascii="Times New Roman" w:hAnsi="Times New Roman" w:cs="Times New Roman"/>
          <w:b/>
          <w:bCs/>
        </w:rPr>
      </w:pPr>
    </w:p>
    <w:p w14:paraId="36AC958D" w14:textId="77777777" w:rsidR="00901B40" w:rsidRPr="007A5673" w:rsidRDefault="00720C6A" w:rsidP="00DA71F6">
      <w:pPr>
        <w:spacing w:after="0" w:line="276" w:lineRule="auto"/>
        <w:jc w:val="both"/>
        <w:rPr>
          <w:rFonts w:ascii="Times New Roman" w:hAnsi="Times New Roman" w:cs="Times New Roman"/>
          <w:b/>
          <w:bCs/>
        </w:rPr>
      </w:pPr>
      <w:r w:rsidRPr="007A5673">
        <w:rPr>
          <w:rFonts w:ascii="Times New Roman" w:hAnsi="Times New Roman" w:cs="Times New Roman"/>
          <w:b/>
          <w:bCs/>
        </w:rPr>
        <w:t>Why is it happening?</w:t>
      </w:r>
    </w:p>
    <w:p w14:paraId="79E26117" w14:textId="34CD80FB" w:rsidR="00F73999" w:rsidRPr="007A5673" w:rsidRDefault="00F32772" w:rsidP="00DA71F6">
      <w:pPr>
        <w:spacing w:after="0" w:line="276" w:lineRule="auto"/>
        <w:jc w:val="both"/>
        <w:rPr>
          <w:rFonts w:ascii="Times New Roman" w:hAnsi="Times New Roman" w:cs="Times New Roman"/>
          <w:b/>
          <w:bCs/>
        </w:rPr>
      </w:pPr>
      <w:r w:rsidRPr="007A5673">
        <w:rPr>
          <w:rFonts w:ascii="Times New Roman" w:hAnsi="Times New Roman" w:cs="Times New Roman"/>
        </w:rPr>
        <w:t xml:space="preserve">Civic space shrink as social contracts between citizens and states are dismantled. The drivers behind these various measures are manifold, but include the rise of authoritarian and populist governments, the misuse of counter-terrorism discourse by overly restrictive regulation and </w:t>
      </w:r>
      <w:r w:rsidR="00FA7BDB" w:rsidRPr="007A5673">
        <w:rPr>
          <w:rFonts w:ascii="Times New Roman" w:hAnsi="Times New Roman" w:cs="Times New Roman"/>
        </w:rPr>
        <w:t>measures, the</w:t>
      </w:r>
      <w:r w:rsidRPr="007A5673">
        <w:rPr>
          <w:rFonts w:ascii="Times New Roman" w:hAnsi="Times New Roman" w:cs="Times New Roman"/>
        </w:rPr>
        <w:t xml:space="preserve"> enactment of disproportionate measures to prevent criminal financing and money laundering.</w:t>
      </w:r>
    </w:p>
    <w:p w14:paraId="4AD9EAF5" w14:textId="77777777" w:rsidR="00FA7BDB" w:rsidRPr="007A5673" w:rsidRDefault="00FA7BDB" w:rsidP="00DA71F6">
      <w:pPr>
        <w:spacing w:after="0" w:line="276" w:lineRule="auto"/>
        <w:jc w:val="both"/>
        <w:rPr>
          <w:rFonts w:ascii="Times New Roman" w:hAnsi="Times New Roman" w:cs="Times New Roman"/>
          <w:b/>
          <w:bCs/>
        </w:rPr>
      </w:pPr>
    </w:p>
    <w:p w14:paraId="21AB04DD" w14:textId="32DEC8DF" w:rsidR="00971665" w:rsidRPr="007A5673" w:rsidRDefault="00971665" w:rsidP="00DA71F6">
      <w:pPr>
        <w:spacing w:after="0" w:line="276" w:lineRule="auto"/>
        <w:jc w:val="both"/>
        <w:rPr>
          <w:rFonts w:ascii="Times New Roman" w:hAnsi="Times New Roman" w:cs="Times New Roman"/>
          <w:b/>
          <w:bCs/>
        </w:rPr>
      </w:pPr>
      <w:r w:rsidRPr="007A5673">
        <w:rPr>
          <w:rFonts w:ascii="Times New Roman" w:hAnsi="Times New Roman" w:cs="Times New Roman"/>
          <w:b/>
          <w:bCs/>
        </w:rPr>
        <w:t>IMPACT</w:t>
      </w:r>
      <w:r w:rsidR="00FD7BA2" w:rsidRPr="007A5673">
        <w:rPr>
          <w:rFonts w:ascii="Times New Roman" w:hAnsi="Times New Roman" w:cs="Times New Roman"/>
          <w:b/>
          <w:bCs/>
        </w:rPr>
        <w:t>S OF THE SHRINKING CVIL SPACE</w:t>
      </w:r>
    </w:p>
    <w:p w14:paraId="27CCE19D" w14:textId="6AAD1624" w:rsidR="000C4D3E" w:rsidRPr="007A5673" w:rsidRDefault="004069EA" w:rsidP="00DA71F6">
      <w:pPr>
        <w:spacing w:after="0" w:line="276" w:lineRule="auto"/>
        <w:jc w:val="both"/>
        <w:rPr>
          <w:rFonts w:ascii="Times New Roman" w:hAnsi="Times New Roman" w:cs="Times New Roman"/>
        </w:rPr>
      </w:pPr>
      <w:r w:rsidRPr="007A5673">
        <w:rPr>
          <w:rFonts w:ascii="Times New Roman" w:hAnsi="Times New Roman" w:cs="Times New Roman"/>
        </w:rPr>
        <w:t>The following are the impacts of the shrinking civic space</w:t>
      </w:r>
      <w:r w:rsidR="00322307" w:rsidRPr="007A5673">
        <w:rPr>
          <w:rFonts w:ascii="Times New Roman" w:hAnsi="Times New Roman" w:cs="Times New Roman"/>
        </w:rPr>
        <w:t xml:space="preserve">; </w:t>
      </w:r>
    </w:p>
    <w:p w14:paraId="090C39F2" w14:textId="18E71D33" w:rsidR="00CA269E" w:rsidRPr="007A5673" w:rsidRDefault="006E4CDE" w:rsidP="00DA71F6">
      <w:pPr>
        <w:pStyle w:val="ListParagraph"/>
        <w:numPr>
          <w:ilvl w:val="0"/>
          <w:numId w:val="2"/>
        </w:numPr>
        <w:spacing w:after="0" w:line="276" w:lineRule="auto"/>
        <w:jc w:val="both"/>
        <w:rPr>
          <w:rFonts w:ascii="Times New Roman" w:hAnsi="Times New Roman" w:cs="Times New Roman"/>
        </w:rPr>
      </w:pPr>
      <w:r w:rsidRPr="007A5673">
        <w:rPr>
          <w:rFonts w:ascii="Times New Roman" w:hAnsi="Times New Roman" w:cs="Times New Roman"/>
        </w:rPr>
        <w:t>funding restrictions and administrative burdens</w:t>
      </w:r>
    </w:p>
    <w:p w14:paraId="1B24C68E" w14:textId="47EC8EB3" w:rsidR="00CA269E" w:rsidRPr="007A5673" w:rsidRDefault="006E4CDE" w:rsidP="00DA71F6">
      <w:pPr>
        <w:pStyle w:val="ListParagraph"/>
        <w:numPr>
          <w:ilvl w:val="0"/>
          <w:numId w:val="2"/>
        </w:numPr>
        <w:spacing w:after="0" w:line="276" w:lineRule="auto"/>
        <w:jc w:val="both"/>
        <w:rPr>
          <w:rFonts w:ascii="Times New Roman" w:hAnsi="Times New Roman" w:cs="Times New Roman"/>
        </w:rPr>
      </w:pPr>
      <w:r w:rsidRPr="007A5673">
        <w:rPr>
          <w:rFonts w:ascii="Times New Roman" w:hAnsi="Times New Roman" w:cs="Times New Roman"/>
        </w:rPr>
        <w:t xml:space="preserve">limiting operational effectiveness, </w:t>
      </w:r>
    </w:p>
    <w:p w14:paraId="1EC5A328" w14:textId="6A1EA26C" w:rsidR="002544B1" w:rsidRPr="007A5673" w:rsidRDefault="006E4CDE" w:rsidP="00DA71F6">
      <w:pPr>
        <w:pStyle w:val="ListParagraph"/>
        <w:numPr>
          <w:ilvl w:val="0"/>
          <w:numId w:val="2"/>
        </w:numPr>
        <w:spacing w:after="0" w:line="276" w:lineRule="auto"/>
        <w:jc w:val="both"/>
        <w:rPr>
          <w:rFonts w:ascii="Times New Roman" w:hAnsi="Times New Roman" w:cs="Times New Roman"/>
        </w:rPr>
      </w:pPr>
      <w:r w:rsidRPr="007A5673">
        <w:rPr>
          <w:rFonts w:ascii="Times New Roman" w:hAnsi="Times New Roman" w:cs="Times New Roman"/>
        </w:rPr>
        <w:t>vilification and divisiveness</w:t>
      </w:r>
    </w:p>
    <w:p w14:paraId="47D0E4D5" w14:textId="17811D8D" w:rsidR="00C84202" w:rsidRPr="007A5673" w:rsidRDefault="006E4CDE" w:rsidP="00DA71F6">
      <w:pPr>
        <w:pStyle w:val="ListParagraph"/>
        <w:numPr>
          <w:ilvl w:val="0"/>
          <w:numId w:val="2"/>
        </w:numPr>
        <w:spacing w:after="0" w:line="276" w:lineRule="auto"/>
        <w:jc w:val="both"/>
        <w:rPr>
          <w:rFonts w:ascii="Times New Roman" w:hAnsi="Times New Roman" w:cs="Times New Roman"/>
        </w:rPr>
      </w:pPr>
      <w:r w:rsidRPr="007A5673">
        <w:rPr>
          <w:rFonts w:ascii="Times New Roman" w:hAnsi="Times New Roman" w:cs="Times New Roman"/>
        </w:rPr>
        <w:t>creating security risks to local staff</w:t>
      </w:r>
    </w:p>
    <w:p w14:paraId="206178E9" w14:textId="6CF885AA" w:rsidR="00322307" w:rsidRPr="007A5673" w:rsidRDefault="006E4CDE" w:rsidP="00DA71F6">
      <w:pPr>
        <w:pStyle w:val="ListParagraph"/>
        <w:numPr>
          <w:ilvl w:val="0"/>
          <w:numId w:val="2"/>
        </w:numPr>
        <w:spacing w:after="0" w:line="276" w:lineRule="auto"/>
        <w:jc w:val="both"/>
        <w:rPr>
          <w:rFonts w:ascii="Times New Roman" w:hAnsi="Times New Roman" w:cs="Times New Roman"/>
        </w:rPr>
      </w:pPr>
      <w:r w:rsidRPr="007A5673">
        <w:rPr>
          <w:rFonts w:ascii="Times New Roman" w:hAnsi="Times New Roman" w:cs="Times New Roman"/>
        </w:rPr>
        <w:t xml:space="preserve">political interference  </w:t>
      </w:r>
    </w:p>
    <w:p w14:paraId="72958F8F" w14:textId="77777777" w:rsidR="00322307" w:rsidRPr="007A5673" w:rsidRDefault="00322307" w:rsidP="00DA71F6">
      <w:pPr>
        <w:spacing w:before="240" w:line="276" w:lineRule="auto"/>
        <w:jc w:val="both"/>
        <w:rPr>
          <w:rFonts w:ascii="Times New Roman" w:hAnsi="Times New Roman" w:cs="Times New Roman"/>
          <w:b/>
          <w:bCs/>
        </w:rPr>
      </w:pPr>
    </w:p>
    <w:p w14:paraId="2D0366BD" w14:textId="152CCBDD" w:rsidR="00C455B7" w:rsidRPr="007A5673" w:rsidRDefault="00C455B7" w:rsidP="00DA71F6">
      <w:pPr>
        <w:spacing w:before="240" w:line="276" w:lineRule="auto"/>
        <w:jc w:val="both"/>
        <w:rPr>
          <w:rFonts w:ascii="Times New Roman" w:hAnsi="Times New Roman" w:cs="Times New Roman"/>
          <w:b/>
          <w:bCs/>
        </w:rPr>
      </w:pPr>
      <w:r w:rsidRPr="007A5673">
        <w:rPr>
          <w:rFonts w:ascii="Times New Roman" w:hAnsi="Times New Roman" w:cs="Times New Roman"/>
          <w:b/>
          <w:bCs/>
        </w:rPr>
        <w:t>ANALYSIS</w:t>
      </w:r>
    </w:p>
    <w:p w14:paraId="1FAA5D86" w14:textId="18F2489D" w:rsidR="00740A29" w:rsidRPr="007A5673" w:rsidRDefault="00F63A99" w:rsidP="00DA71F6">
      <w:pPr>
        <w:spacing w:line="276" w:lineRule="auto"/>
        <w:jc w:val="both"/>
        <w:rPr>
          <w:rFonts w:ascii="Times New Roman" w:hAnsi="Times New Roman" w:cs="Times New Roman"/>
          <w:b/>
          <w:bCs/>
        </w:rPr>
      </w:pPr>
      <w:r w:rsidRPr="007A5673">
        <w:rPr>
          <w:rFonts w:ascii="Times New Roman" w:hAnsi="Times New Roman" w:cs="Times New Roman"/>
          <w:b/>
          <w:bCs/>
        </w:rPr>
        <w:t>RESPONSES TO THE CRISIS</w:t>
      </w:r>
    </w:p>
    <w:p w14:paraId="5AC6D550" w14:textId="42136B39" w:rsidR="00740A29" w:rsidRPr="007A5673" w:rsidRDefault="00740A29" w:rsidP="00DA71F6">
      <w:pPr>
        <w:spacing w:after="0" w:line="276" w:lineRule="auto"/>
        <w:jc w:val="both"/>
        <w:rPr>
          <w:rFonts w:ascii="Times New Roman" w:hAnsi="Times New Roman" w:cs="Times New Roman"/>
          <w:b/>
          <w:bCs/>
        </w:rPr>
      </w:pPr>
      <w:r w:rsidRPr="007A5673">
        <w:rPr>
          <w:rFonts w:ascii="Times New Roman" w:hAnsi="Times New Roman" w:cs="Times New Roman"/>
          <w:b/>
          <w:bCs/>
        </w:rPr>
        <w:t>Global effort</w:t>
      </w:r>
    </w:p>
    <w:p w14:paraId="7E052F29" w14:textId="3308B626" w:rsidR="00993B18" w:rsidRPr="007A5673" w:rsidRDefault="00993B18" w:rsidP="00DA71F6">
      <w:pPr>
        <w:spacing w:after="0" w:line="276" w:lineRule="auto"/>
        <w:jc w:val="both"/>
        <w:rPr>
          <w:rFonts w:ascii="Times New Roman" w:hAnsi="Times New Roman" w:cs="Times New Roman"/>
        </w:rPr>
      </w:pPr>
      <w:r w:rsidRPr="007A5673">
        <w:rPr>
          <w:rFonts w:ascii="Times New Roman" w:hAnsi="Times New Roman" w:cs="Times New Roman"/>
        </w:rPr>
        <w:t xml:space="preserve">The following listed are some of the highlighted </w:t>
      </w:r>
      <w:r w:rsidR="0050324C" w:rsidRPr="007A5673">
        <w:rPr>
          <w:rFonts w:ascii="Times New Roman" w:hAnsi="Times New Roman" w:cs="Times New Roman"/>
        </w:rPr>
        <w:t>efforts</w:t>
      </w:r>
      <w:r w:rsidRPr="007A5673">
        <w:rPr>
          <w:rFonts w:ascii="Times New Roman" w:hAnsi="Times New Roman" w:cs="Times New Roman"/>
        </w:rPr>
        <w:t xml:space="preserve"> at the Global level;</w:t>
      </w:r>
    </w:p>
    <w:p w14:paraId="18DF50A9" w14:textId="77777777" w:rsidR="00993B18" w:rsidRPr="00993B18" w:rsidRDefault="00993B18" w:rsidP="00DA71F6">
      <w:pPr>
        <w:numPr>
          <w:ilvl w:val="0"/>
          <w:numId w:val="3"/>
        </w:numPr>
        <w:spacing w:line="276" w:lineRule="auto"/>
        <w:jc w:val="both"/>
        <w:rPr>
          <w:rFonts w:ascii="Times New Roman" w:hAnsi="Times New Roman" w:cs="Times New Roman"/>
        </w:rPr>
      </w:pPr>
      <w:r w:rsidRPr="007A5673">
        <w:rPr>
          <w:rFonts w:ascii="Times New Roman" w:hAnsi="Times New Roman" w:cs="Times New Roman"/>
        </w:rPr>
        <w:t xml:space="preserve">Most international philanthropic foundations and INGOs who act as intermediary funders are taking an ‘adaptation and mitigation’ approach to these constraints. </w:t>
      </w:r>
    </w:p>
    <w:p w14:paraId="4A262435" w14:textId="77777777" w:rsidR="00993B18" w:rsidRPr="00993B18" w:rsidRDefault="00993B18" w:rsidP="00DA71F6">
      <w:pPr>
        <w:numPr>
          <w:ilvl w:val="0"/>
          <w:numId w:val="3"/>
        </w:numPr>
        <w:spacing w:line="276" w:lineRule="auto"/>
        <w:jc w:val="both"/>
        <w:rPr>
          <w:rFonts w:ascii="Times New Roman" w:hAnsi="Times New Roman" w:cs="Times New Roman"/>
        </w:rPr>
      </w:pPr>
      <w:r w:rsidRPr="007A5673">
        <w:rPr>
          <w:rFonts w:ascii="Times New Roman" w:hAnsi="Times New Roman" w:cs="Times New Roman"/>
        </w:rPr>
        <w:t xml:space="preserve">As a last resort, funders and INGOs are making the painful choice of pulling out of difficult operating environments altogether. When this happens, local civil society is left bereft of critical resources to do their work, resulting in a smaller, deflated and ultimately less effective civil society to underpin development. </w:t>
      </w:r>
    </w:p>
    <w:p w14:paraId="44F5C580" w14:textId="63C5496C" w:rsidR="00993B18" w:rsidRPr="00993B18" w:rsidRDefault="00993B18" w:rsidP="00DA71F6">
      <w:pPr>
        <w:numPr>
          <w:ilvl w:val="0"/>
          <w:numId w:val="3"/>
        </w:numPr>
        <w:spacing w:line="276" w:lineRule="auto"/>
        <w:jc w:val="both"/>
        <w:rPr>
          <w:rFonts w:ascii="Times New Roman" w:hAnsi="Times New Roman" w:cs="Times New Roman"/>
        </w:rPr>
      </w:pPr>
      <w:r w:rsidRPr="007A5673">
        <w:rPr>
          <w:rFonts w:ascii="Times New Roman" w:hAnsi="Times New Roman" w:cs="Times New Roman"/>
        </w:rPr>
        <w:t xml:space="preserve">Organizations such as </w:t>
      </w:r>
      <w:r w:rsidRPr="007A5673">
        <w:rPr>
          <w:rFonts w:ascii="Times New Roman" w:hAnsi="Times New Roman" w:cs="Times New Roman"/>
          <w:b/>
          <w:bCs/>
        </w:rPr>
        <w:t>Africa Platform, The Civic Space Initiative (CSI) have engaged in a</w:t>
      </w:r>
      <w:r w:rsidRPr="007A5673">
        <w:rPr>
          <w:rFonts w:ascii="Times New Roman" w:hAnsi="Times New Roman" w:cs="Times New Roman"/>
        </w:rPr>
        <w:t>dvocacy, technical assistance and engagement with the government</w:t>
      </w:r>
      <w:r w:rsidR="00943099" w:rsidRPr="007A5673">
        <w:rPr>
          <w:rFonts w:ascii="Times New Roman" w:hAnsi="Times New Roman" w:cs="Times New Roman"/>
        </w:rPr>
        <w:t xml:space="preserve">, </w:t>
      </w:r>
      <w:proofErr w:type="spellStart"/>
      <w:r w:rsidR="00943099" w:rsidRPr="007A5673">
        <w:rPr>
          <w:rFonts w:ascii="Times New Roman" w:hAnsi="Times New Roman" w:cs="Times New Roman"/>
        </w:rPr>
        <w:t>R</w:t>
      </w:r>
      <w:r w:rsidRPr="007A5673">
        <w:rPr>
          <w:rFonts w:ascii="Times New Roman" w:hAnsi="Times New Roman" w:cs="Times New Roman"/>
        </w:rPr>
        <w:t>esilency</w:t>
      </w:r>
      <w:proofErr w:type="spellEnd"/>
      <w:r w:rsidRPr="007A5673">
        <w:rPr>
          <w:rFonts w:ascii="Times New Roman" w:hAnsi="Times New Roman" w:cs="Times New Roman"/>
        </w:rPr>
        <w:t xml:space="preserve"> program by Partners Global</w:t>
      </w:r>
    </w:p>
    <w:p w14:paraId="23A6AA0D" w14:textId="40B700AE" w:rsidR="00993B18" w:rsidRPr="00993B18" w:rsidRDefault="00993B18" w:rsidP="00DA71F6">
      <w:pPr>
        <w:numPr>
          <w:ilvl w:val="0"/>
          <w:numId w:val="3"/>
        </w:numPr>
        <w:spacing w:line="276" w:lineRule="auto"/>
        <w:jc w:val="both"/>
        <w:rPr>
          <w:rFonts w:ascii="Times New Roman" w:hAnsi="Times New Roman" w:cs="Times New Roman"/>
        </w:rPr>
      </w:pPr>
      <w:r w:rsidRPr="007A5673">
        <w:rPr>
          <w:rFonts w:ascii="Times New Roman" w:hAnsi="Times New Roman" w:cs="Times New Roman"/>
        </w:rPr>
        <w:t xml:space="preserve">Other responses include changing </w:t>
      </w:r>
      <w:proofErr w:type="spellStart"/>
      <w:r w:rsidRPr="007A5673">
        <w:rPr>
          <w:rFonts w:ascii="Times New Roman" w:hAnsi="Times New Roman" w:cs="Times New Roman"/>
        </w:rPr>
        <w:t>organisational</w:t>
      </w:r>
      <w:proofErr w:type="spellEnd"/>
      <w:r w:rsidRPr="007A5673">
        <w:rPr>
          <w:rFonts w:ascii="Times New Roman" w:hAnsi="Times New Roman" w:cs="Times New Roman"/>
        </w:rPr>
        <w:t xml:space="preserve"> structures, changing partner relationships, and reframing grant </w:t>
      </w:r>
      <w:proofErr w:type="spellStart"/>
      <w:r w:rsidRPr="007A5673">
        <w:rPr>
          <w:rFonts w:ascii="Times New Roman" w:hAnsi="Times New Roman" w:cs="Times New Roman"/>
        </w:rPr>
        <w:t>programmes</w:t>
      </w:r>
      <w:proofErr w:type="spellEnd"/>
      <w:r w:rsidRPr="007A5673">
        <w:rPr>
          <w:rFonts w:ascii="Times New Roman" w:hAnsi="Times New Roman" w:cs="Times New Roman"/>
        </w:rPr>
        <w:t xml:space="preserve"> among others</w:t>
      </w:r>
      <w:r w:rsidR="00C94AAB" w:rsidRPr="007A5673">
        <w:rPr>
          <w:rFonts w:ascii="Times New Roman" w:hAnsi="Times New Roman" w:cs="Times New Roman"/>
        </w:rPr>
        <w:t>.</w:t>
      </w:r>
    </w:p>
    <w:p w14:paraId="1FE6C6DB" w14:textId="77777777" w:rsidR="00611F71" w:rsidRPr="007A5673" w:rsidRDefault="00611F71" w:rsidP="00DA71F6">
      <w:pPr>
        <w:spacing w:after="0" w:line="276" w:lineRule="auto"/>
        <w:jc w:val="both"/>
        <w:rPr>
          <w:rFonts w:ascii="Times New Roman" w:hAnsi="Times New Roman" w:cs="Times New Roman"/>
        </w:rPr>
      </w:pPr>
    </w:p>
    <w:p w14:paraId="67DC76FC" w14:textId="7040A36C" w:rsidR="00740A29" w:rsidRPr="007A5673" w:rsidRDefault="00186EA2" w:rsidP="00DA71F6">
      <w:pPr>
        <w:spacing w:after="0" w:line="276" w:lineRule="auto"/>
        <w:jc w:val="both"/>
        <w:rPr>
          <w:rFonts w:ascii="Times New Roman" w:hAnsi="Times New Roman" w:cs="Times New Roman"/>
          <w:b/>
          <w:bCs/>
        </w:rPr>
      </w:pPr>
      <w:r w:rsidRPr="007A5673">
        <w:rPr>
          <w:rFonts w:ascii="Times New Roman" w:hAnsi="Times New Roman" w:cs="Times New Roman"/>
          <w:b/>
          <w:bCs/>
        </w:rPr>
        <w:t xml:space="preserve">National effort </w:t>
      </w:r>
    </w:p>
    <w:p w14:paraId="1EE0E758" w14:textId="02E4F263" w:rsidR="00993B18" w:rsidRPr="007A5673" w:rsidRDefault="0050324C" w:rsidP="00DA71F6">
      <w:pPr>
        <w:spacing w:after="0" w:line="276" w:lineRule="auto"/>
        <w:jc w:val="both"/>
        <w:rPr>
          <w:rFonts w:ascii="Times New Roman" w:hAnsi="Times New Roman" w:cs="Times New Roman"/>
        </w:rPr>
      </w:pPr>
      <w:r w:rsidRPr="007A5673">
        <w:rPr>
          <w:rFonts w:ascii="Times New Roman" w:hAnsi="Times New Roman" w:cs="Times New Roman"/>
        </w:rPr>
        <w:t>The following are some of the notable national responses</w:t>
      </w:r>
    </w:p>
    <w:p w14:paraId="1BD86FF2" w14:textId="3D51324C" w:rsidR="007C2FA7" w:rsidRPr="007C2FA7" w:rsidRDefault="007C2FA7" w:rsidP="00DA71F6">
      <w:pPr>
        <w:numPr>
          <w:ilvl w:val="0"/>
          <w:numId w:val="5"/>
        </w:numPr>
        <w:spacing w:line="276" w:lineRule="auto"/>
        <w:jc w:val="both"/>
        <w:rPr>
          <w:rFonts w:ascii="Times New Roman" w:hAnsi="Times New Roman" w:cs="Times New Roman"/>
        </w:rPr>
      </w:pPr>
      <w:r w:rsidRPr="007A5673">
        <w:rPr>
          <w:rFonts w:ascii="Times New Roman" w:hAnsi="Times New Roman" w:cs="Times New Roman"/>
          <w:lang w:val="x-none"/>
        </w:rPr>
        <w:t xml:space="preserve">Civil </w:t>
      </w:r>
      <w:r w:rsidRPr="007A5673">
        <w:rPr>
          <w:rFonts w:ascii="Times New Roman" w:hAnsi="Times New Roman" w:cs="Times New Roman"/>
        </w:rPr>
        <w:t>Society Organizations (CSOs) in</w:t>
      </w:r>
      <w:r w:rsidRPr="007A5673">
        <w:rPr>
          <w:rFonts w:ascii="Times New Roman" w:hAnsi="Times New Roman" w:cs="Times New Roman"/>
          <w:lang w:val="x-none"/>
        </w:rPr>
        <w:t xml:space="preserve"> Nigeria </w:t>
      </w:r>
      <w:r w:rsidRPr="007A5673">
        <w:rPr>
          <w:rFonts w:ascii="Times New Roman" w:hAnsi="Times New Roman" w:cs="Times New Roman"/>
        </w:rPr>
        <w:t>are</w:t>
      </w:r>
      <w:r w:rsidRPr="007A5673">
        <w:rPr>
          <w:rFonts w:ascii="Times New Roman" w:hAnsi="Times New Roman" w:cs="Times New Roman"/>
          <w:lang w:val="x-none"/>
        </w:rPr>
        <w:t xml:space="preserve"> extremely concerned about the proposed NGO Bill</w:t>
      </w:r>
      <w:r w:rsidRPr="007A5673">
        <w:rPr>
          <w:rFonts w:ascii="Times New Roman" w:hAnsi="Times New Roman" w:cs="Times New Roman"/>
        </w:rPr>
        <w:t xml:space="preserve">. Therefore, CSOs have carried out advocacy work with the leadership of the National </w:t>
      </w:r>
      <w:r w:rsidRPr="007A5673">
        <w:rPr>
          <w:rFonts w:ascii="Times New Roman" w:hAnsi="Times New Roman" w:cs="Times New Roman"/>
        </w:rPr>
        <w:lastRenderedPageBreak/>
        <w:t xml:space="preserve">Assembly and the House Committee. There was also an in-depth analysis of the bill and its implications for civil society and briefs were shared with the sponsor of the bill and the House Committee on CSOs. </w:t>
      </w:r>
    </w:p>
    <w:p w14:paraId="594B601E" w14:textId="77777777" w:rsidR="007C2FA7" w:rsidRPr="007C2FA7" w:rsidRDefault="007C2FA7" w:rsidP="00DA71F6">
      <w:pPr>
        <w:numPr>
          <w:ilvl w:val="0"/>
          <w:numId w:val="5"/>
        </w:numPr>
        <w:spacing w:line="276" w:lineRule="auto"/>
        <w:jc w:val="both"/>
        <w:rPr>
          <w:rFonts w:ascii="Times New Roman" w:hAnsi="Times New Roman" w:cs="Times New Roman"/>
        </w:rPr>
      </w:pPr>
      <w:r w:rsidRPr="007A5673">
        <w:rPr>
          <w:rFonts w:ascii="Times New Roman" w:hAnsi="Times New Roman" w:cs="Times New Roman"/>
        </w:rPr>
        <w:t>There was a</w:t>
      </w:r>
      <w:r w:rsidRPr="007A5673">
        <w:rPr>
          <w:rFonts w:ascii="Times New Roman" w:hAnsi="Times New Roman" w:cs="Times New Roman"/>
          <w:lang w:val="x-none"/>
        </w:rPr>
        <w:t xml:space="preserve"> join</w:t>
      </w:r>
      <w:r w:rsidRPr="007A5673">
        <w:rPr>
          <w:rFonts w:ascii="Times New Roman" w:hAnsi="Times New Roman" w:cs="Times New Roman"/>
        </w:rPr>
        <w:t xml:space="preserve">t peaceful march </w:t>
      </w:r>
      <w:r w:rsidRPr="007A5673">
        <w:rPr>
          <w:rFonts w:ascii="Times New Roman" w:hAnsi="Times New Roman" w:cs="Times New Roman"/>
          <w:lang w:val="x-none"/>
        </w:rPr>
        <w:t>organised in Abuja and Lagos</w:t>
      </w:r>
      <w:r w:rsidRPr="007A5673">
        <w:rPr>
          <w:rFonts w:ascii="Times New Roman" w:hAnsi="Times New Roman" w:cs="Times New Roman"/>
        </w:rPr>
        <w:t xml:space="preserve"> by CSOs</w:t>
      </w:r>
      <w:r w:rsidRPr="007A5673">
        <w:rPr>
          <w:rFonts w:ascii="Times New Roman" w:hAnsi="Times New Roman" w:cs="Times New Roman"/>
          <w:lang w:val="x-none"/>
        </w:rPr>
        <w:t>, as</w:t>
      </w:r>
      <w:r w:rsidRPr="007A5673">
        <w:rPr>
          <w:rFonts w:ascii="Times New Roman" w:hAnsi="Times New Roman" w:cs="Times New Roman"/>
        </w:rPr>
        <w:t>king</w:t>
      </w:r>
      <w:r w:rsidRPr="007A5673">
        <w:rPr>
          <w:rFonts w:ascii="Times New Roman" w:hAnsi="Times New Roman" w:cs="Times New Roman"/>
          <w:lang w:val="x-none"/>
        </w:rPr>
        <w:t xml:space="preserve"> the Lagos state government to make a request to the National Assembly not to consider the bill.</w:t>
      </w:r>
    </w:p>
    <w:p w14:paraId="3BB34A7F" w14:textId="52B54C49" w:rsidR="007C2FA7" w:rsidRPr="007A5673" w:rsidRDefault="007C2FA7" w:rsidP="00DA71F6">
      <w:pPr>
        <w:numPr>
          <w:ilvl w:val="0"/>
          <w:numId w:val="5"/>
        </w:numPr>
        <w:spacing w:line="276" w:lineRule="auto"/>
        <w:jc w:val="both"/>
        <w:rPr>
          <w:rFonts w:ascii="Times New Roman" w:hAnsi="Times New Roman" w:cs="Times New Roman"/>
        </w:rPr>
      </w:pPr>
      <w:r w:rsidRPr="007A5673">
        <w:rPr>
          <w:rFonts w:ascii="Times New Roman" w:hAnsi="Times New Roman" w:cs="Times New Roman"/>
        </w:rPr>
        <w:t>The Nigeria Network of NGOs also created a platform through its annual conference for engaging with regulators in Nigeria to strengthen existing laws.</w:t>
      </w:r>
    </w:p>
    <w:p w14:paraId="4988CBF0" w14:textId="77777777" w:rsidR="00F3126E" w:rsidRPr="00F3126E" w:rsidRDefault="00F3126E" w:rsidP="00DA71F6">
      <w:pPr>
        <w:numPr>
          <w:ilvl w:val="0"/>
          <w:numId w:val="5"/>
        </w:numPr>
        <w:spacing w:line="276" w:lineRule="auto"/>
        <w:jc w:val="both"/>
        <w:rPr>
          <w:rFonts w:ascii="Times New Roman" w:hAnsi="Times New Roman" w:cs="Times New Roman"/>
        </w:rPr>
      </w:pPr>
      <w:r w:rsidRPr="007A5673">
        <w:rPr>
          <w:rFonts w:ascii="Times New Roman" w:hAnsi="Times New Roman" w:cs="Times New Roman"/>
        </w:rPr>
        <w:t>A review of the Companies and Allied Matters Act (CAMA), the law guiding civil society registration in Nigeria was done and recommendations were made to the Corporate Affairs Commission and Senate Technical Committee to review of CAMA</w:t>
      </w:r>
    </w:p>
    <w:p w14:paraId="6CF12F4D" w14:textId="77777777" w:rsidR="000F36BD" w:rsidRDefault="00F3126E" w:rsidP="000F36BD">
      <w:pPr>
        <w:numPr>
          <w:ilvl w:val="0"/>
          <w:numId w:val="5"/>
        </w:numPr>
        <w:spacing w:after="0" w:line="276" w:lineRule="auto"/>
        <w:jc w:val="both"/>
        <w:rPr>
          <w:rFonts w:ascii="Times New Roman" w:hAnsi="Times New Roman" w:cs="Times New Roman"/>
        </w:rPr>
      </w:pPr>
      <w:r w:rsidRPr="007A5673">
        <w:rPr>
          <w:rFonts w:ascii="Times New Roman" w:hAnsi="Times New Roman" w:cs="Times New Roman"/>
        </w:rPr>
        <w:t xml:space="preserve">Based on a blog post released by the organization, Partners West Africa Nigeria (PWAN) which is also a CSO </w:t>
      </w:r>
      <w:r w:rsidRPr="007A5673">
        <w:rPr>
          <w:rFonts w:ascii="Times New Roman" w:hAnsi="Times New Roman" w:cs="Times New Roman"/>
          <w:lang w:val="x-none"/>
        </w:rPr>
        <w:t>is of the view that there is no need for the establishment of an NGO Regulatory Commission</w:t>
      </w:r>
      <w:r w:rsidRPr="007A5673">
        <w:rPr>
          <w:rFonts w:ascii="Times New Roman" w:hAnsi="Times New Roman" w:cs="Times New Roman"/>
        </w:rPr>
        <w:t xml:space="preserve">, </w:t>
      </w:r>
      <w:r w:rsidRPr="007A5673">
        <w:rPr>
          <w:rFonts w:ascii="Times New Roman" w:hAnsi="Times New Roman" w:cs="Times New Roman"/>
          <w:lang w:val="x-none"/>
        </w:rPr>
        <w:t xml:space="preserve">as most of the roles that are ascribed in the proposed Bill fall within the purview and mandate of the already existing government institutions, such as the Corporate Affairs Commission and other agencies referred to in the Bill. </w:t>
      </w:r>
    </w:p>
    <w:p w14:paraId="45813C0D" w14:textId="3452F0EB" w:rsidR="00186EA2" w:rsidRPr="000F36BD" w:rsidRDefault="000F36BD" w:rsidP="000F36BD">
      <w:pPr>
        <w:spacing w:after="0" w:line="276" w:lineRule="auto"/>
        <w:ind w:left="720"/>
        <w:jc w:val="both"/>
        <w:rPr>
          <w:rFonts w:ascii="Times New Roman" w:hAnsi="Times New Roman" w:cs="Times New Roman"/>
        </w:rPr>
      </w:pPr>
      <w:r w:rsidRPr="000F36BD">
        <w:rPr>
          <w:rFonts w:ascii="Times New Roman" w:hAnsi="Times New Roman" w:cs="Times New Roman"/>
          <w:noProof/>
        </w:rPr>
        <w:t>PWAN (December, 2017).</w:t>
      </w:r>
    </w:p>
    <w:p w14:paraId="340467C0" w14:textId="77777777" w:rsidR="007A38BA" w:rsidRPr="007A5673" w:rsidRDefault="007A38BA" w:rsidP="00DA71F6">
      <w:pPr>
        <w:spacing w:line="276" w:lineRule="auto"/>
        <w:ind w:left="720"/>
        <w:jc w:val="both"/>
        <w:rPr>
          <w:rFonts w:ascii="Times New Roman" w:hAnsi="Times New Roman" w:cs="Times New Roman"/>
        </w:rPr>
      </w:pPr>
    </w:p>
    <w:p w14:paraId="16A7DE4D" w14:textId="645DFF95" w:rsidR="00E616AE" w:rsidRPr="007A5673" w:rsidRDefault="002524DF" w:rsidP="00DA71F6">
      <w:pPr>
        <w:spacing w:after="0" w:line="276" w:lineRule="auto"/>
        <w:jc w:val="both"/>
        <w:rPr>
          <w:rFonts w:ascii="Times New Roman" w:hAnsi="Times New Roman" w:cs="Times New Roman"/>
          <w:b/>
          <w:bCs/>
        </w:rPr>
      </w:pPr>
      <w:r w:rsidRPr="007A5673">
        <w:rPr>
          <w:rFonts w:ascii="Times New Roman" w:hAnsi="Times New Roman" w:cs="Times New Roman"/>
          <w:b/>
          <w:bCs/>
        </w:rPr>
        <w:t>TAKEAWAYS</w:t>
      </w:r>
    </w:p>
    <w:p w14:paraId="57DFCB54" w14:textId="77777777" w:rsidR="00F3126E" w:rsidRPr="00F3126E" w:rsidRDefault="00F3126E" w:rsidP="00DA71F6">
      <w:pPr>
        <w:numPr>
          <w:ilvl w:val="0"/>
          <w:numId w:val="7"/>
        </w:numPr>
        <w:spacing w:after="0" w:line="276" w:lineRule="auto"/>
        <w:jc w:val="both"/>
        <w:rPr>
          <w:rFonts w:ascii="Times New Roman" w:hAnsi="Times New Roman" w:cs="Times New Roman"/>
        </w:rPr>
      </w:pPr>
      <w:r w:rsidRPr="007A5673">
        <w:rPr>
          <w:rFonts w:ascii="Times New Roman" w:hAnsi="Times New Roman" w:cs="Times New Roman"/>
        </w:rPr>
        <w:t xml:space="preserve">When the CSOs came together to speak against the bill, it did not go through. Therefore, CSOs need to stick </w:t>
      </w:r>
      <w:proofErr w:type="spellStart"/>
      <w:r w:rsidRPr="007A5673">
        <w:rPr>
          <w:rFonts w:ascii="Times New Roman" w:hAnsi="Times New Roman" w:cs="Times New Roman"/>
        </w:rPr>
        <w:t>toger</w:t>
      </w:r>
      <w:proofErr w:type="spellEnd"/>
      <w:r w:rsidRPr="007A5673">
        <w:rPr>
          <w:rFonts w:ascii="Times New Roman" w:hAnsi="Times New Roman" w:cs="Times New Roman"/>
        </w:rPr>
        <w:t xml:space="preserve"> and cooperate against policies harmful to the society i.e. policies harmful to CSOs affect the society negatively. </w:t>
      </w:r>
    </w:p>
    <w:p w14:paraId="565DB7B8" w14:textId="6F93D8B1" w:rsidR="00F3126E" w:rsidRPr="007A5673" w:rsidRDefault="00F3126E" w:rsidP="00DA71F6">
      <w:pPr>
        <w:numPr>
          <w:ilvl w:val="0"/>
          <w:numId w:val="7"/>
        </w:numPr>
        <w:spacing w:line="276" w:lineRule="auto"/>
        <w:jc w:val="both"/>
        <w:rPr>
          <w:rFonts w:ascii="Times New Roman" w:hAnsi="Times New Roman" w:cs="Times New Roman"/>
        </w:rPr>
      </w:pPr>
      <w:r w:rsidRPr="007A5673">
        <w:rPr>
          <w:rFonts w:ascii="Times New Roman" w:hAnsi="Times New Roman" w:cs="Times New Roman"/>
        </w:rPr>
        <w:t xml:space="preserve">Adaptation and mitigation </w:t>
      </w:r>
      <w:proofErr w:type="gramStart"/>
      <w:r w:rsidRPr="007A5673">
        <w:rPr>
          <w:rFonts w:ascii="Times New Roman" w:hAnsi="Times New Roman" w:cs="Times New Roman"/>
        </w:rPr>
        <w:t>is</w:t>
      </w:r>
      <w:proofErr w:type="gramEnd"/>
      <w:r w:rsidRPr="007A5673">
        <w:rPr>
          <w:rFonts w:ascii="Times New Roman" w:hAnsi="Times New Roman" w:cs="Times New Roman"/>
        </w:rPr>
        <w:t xml:space="preserve"> not the best response to unfavorable policies but speak up for what they want. International communities need to also step in. </w:t>
      </w:r>
    </w:p>
    <w:p w14:paraId="5BA42477" w14:textId="365D38B4" w:rsidR="00E616AE" w:rsidRPr="007A5673" w:rsidRDefault="00E616AE" w:rsidP="00DA71F6">
      <w:pPr>
        <w:spacing w:after="0" w:line="276" w:lineRule="auto"/>
        <w:jc w:val="both"/>
        <w:rPr>
          <w:rFonts w:ascii="Times New Roman" w:hAnsi="Times New Roman" w:cs="Times New Roman"/>
          <w:b/>
          <w:bCs/>
        </w:rPr>
      </w:pPr>
      <w:r w:rsidRPr="007A5673">
        <w:rPr>
          <w:rFonts w:ascii="Times New Roman" w:hAnsi="Times New Roman" w:cs="Times New Roman"/>
          <w:b/>
          <w:bCs/>
        </w:rPr>
        <w:t>Way forward</w:t>
      </w:r>
    </w:p>
    <w:p w14:paraId="7701C835" w14:textId="77777777" w:rsidR="006D0431" w:rsidRPr="007A5673" w:rsidRDefault="006D0431" w:rsidP="00DA71F6">
      <w:pPr>
        <w:spacing w:after="0" w:line="276" w:lineRule="auto"/>
        <w:jc w:val="both"/>
        <w:rPr>
          <w:rFonts w:ascii="Times New Roman" w:hAnsi="Times New Roman" w:cs="Times New Roman"/>
        </w:rPr>
      </w:pPr>
      <w:r w:rsidRPr="007A5673">
        <w:rPr>
          <w:rFonts w:ascii="Times New Roman" w:hAnsi="Times New Roman" w:cs="Times New Roman"/>
        </w:rPr>
        <w:t>To expand the civic pace, the following should be considered;</w:t>
      </w:r>
      <w:r w:rsidR="00473D00" w:rsidRPr="007A5673">
        <w:rPr>
          <w:rFonts w:ascii="Times New Roman" w:hAnsi="Times New Roman" w:cs="Times New Roman"/>
        </w:rPr>
        <w:t xml:space="preserve"> </w:t>
      </w:r>
    </w:p>
    <w:p w14:paraId="585B4D8C" w14:textId="12488A30" w:rsidR="00E0538E" w:rsidRPr="007A5673" w:rsidRDefault="00571CB6" w:rsidP="00DA71F6">
      <w:pPr>
        <w:pStyle w:val="ListParagraph"/>
        <w:numPr>
          <w:ilvl w:val="0"/>
          <w:numId w:val="1"/>
        </w:numPr>
        <w:spacing w:after="0" w:line="276" w:lineRule="auto"/>
        <w:jc w:val="both"/>
        <w:rPr>
          <w:rFonts w:ascii="Times New Roman" w:hAnsi="Times New Roman" w:cs="Times New Roman"/>
        </w:rPr>
      </w:pPr>
      <w:r w:rsidRPr="007A5673">
        <w:rPr>
          <w:rFonts w:ascii="Times New Roman" w:hAnsi="Times New Roman" w:cs="Times New Roman"/>
        </w:rPr>
        <w:t>Building capacity and resilience for local civil society to push back</w:t>
      </w:r>
    </w:p>
    <w:p w14:paraId="72D77D9E" w14:textId="52FAE93D" w:rsidR="00571CB6" w:rsidRPr="007A5673" w:rsidRDefault="00571CB6" w:rsidP="00DA71F6">
      <w:pPr>
        <w:pStyle w:val="ListParagraph"/>
        <w:numPr>
          <w:ilvl w:val="0"/>
          <w:numId w:val="1"/>
        </w:numPr>
        <w:spacing w:line="276" w:lineRule="auto"/>
        <w:jc w:val="both"/>
        <w:rPr>
          <w:rFonts w:ascii="Times New Roman" w:hAnsi="Times New Roman" w:cs="Times New Roman"/>
        </w:rPr>
      </w:pPr>
      <w:r w:rsidRPr="007A5673">
        <w:rPr>
          <w:rFonts w:ascii="Times New Roman" w:hAnsi="Times New Roman" w:cs="Times New Roman"/>
        </w:rPr>
        <w:t>Strengthening advocacy efforts</w:t>
      </w:r>
    </w:p>
    <w:p w14:paraId="2D5B9BBE" w14:textId="77777777" w:rsidR="00E616AE" w:rsidRPr="007A5673" w:rsidRDefault="00E616AE" w:rsidP="00DA71F6">
      <w:pPr>
        <w:pStyle w:val="ListParagraph"/>
        <w:numPr>
          <w:ilvl w:val="0"/>
          <w:numId w:val="1"/>
        </w:numPr>
        <w:spacing w:line="276" w:lineRule="auto"/>
        <w:jc w:val="both"/>
        <w:rPr>
          <w:rFonts w:ascii="Times New Roman" w:hAnsi="Times New Roman" w:cs="Times New Roman"/>
        </w:rPr>
      </w:pPr>
      <w:r w:rsidRPr="007A5673">
        <w:rPr>
          <w:rFonts w:ascii="Times New Roman" w:hAnsi="Times New Roman" w:cs="Times New Roman"/>
        </w:rPr>
        <w:t>Find opportunities to influence those in power</w:t>
      </w:r>
    </w:p>
    <w:p w14:paraId="457CDE93" w14:textId="77777777" w:rsidR="00E616AE" w:rsidRPr="007A5673" w:rsidRDefault="00E616AE" w:rsidP="00DA71F6">
      <w:pPr>
        <w:pStyle w:val="ListParagraph"/>
        <w:numPr>
          <w:ilvl w:val="0"/>
          <w:numId w:val="1"/>
        </w:numPr>
        <w:spacing w:line="276" w:lineRule="auto"/>
        <w:jc w:val="both"/>
        <w:rPr>
          <w:rFonts w:ascii="Times New Roman" w:hAnsi="Times New Roman" w:cs="Times New Roman"/>
        </w:rPr>
      </w:pPr>
      <w:r w:rsidRPr="007A5673">
        <w:rPr>
          <w:rFonts w:ascii="Times New Roman" w:hAnsi="Times New Roman" w:cs="Times New Roman"/>
        </w:rPr>
        <w:t>Explore alternative funding</w:t>
      </w:r>
    </w:p>
    <w:p w14:paraId="4FC00D39" w14:textId="249B99A6" w:rsidR="00B83E61" w:rsidRDefault="00E616AE" w:rsidP="00DA71F6">
      <w:pPr>
        <w:pStyle w:val="ListParagraph"/>
        <w:numPr>
          <w:ilvl w:val="0"/>
          <w:numId w:val="1"/>
        </w:numPr>
        <w:spacing w:line="276" w:lineRule="auto"/>
        <w:jc w:val="both"/>
        <w:rPr>
          <w:rFonts w:ascii="Times New Roman" w:hAnsi="Times New Roman" w:cs="Times New Roman"/>
        </w:rPr>
      </w:pPr>
      <w:r w:rsidRPr="007A5673">
        <w:rPr>
          <w:rFonts w:ascii="Times New Roman" w:hAnsi="Times New Roman" w:cs="Times New Roman"/>
        </w:rPr>
        <w:t>Build bridges with other CSOs</w:t>
      </w:r>
    </w:p>
    <w:p w14:paraId="00623286" w14:textId="77777777" w:rsidR="0011395A" w:rsidRPr="007A5673" w:rsidRDefault="0011395A" w:rsidP="00DA71F6">
      <w:pPr>
        <w:pStyle w:val="ListParagraph"/>
        <w:spacing w:line="276" w:lineRule="auto"/>
        <w:jc w:val="both"/>
        <w:rPr>
          <w:rFonts w:ascii="Times New Roman" w:hAnsi="Times New Roman" w:cs="Times New Roman"/>
        </w:rPr>
      </w:pPr>
    </w:p>
    <w:p w14:paraId="251CDB39" w14:textId="60DB374B" w:rsidR="00432CAA" w:rsidRPr="007A5673" w:rsidRDefault="00473D00" w:rsidP="00DA71F6">
      <w:pPr>
        <w:spacing w:after="0" w:line="276" w:lineRule="auto"/>
        <w:jc w:val="both"/>
        <w:rPr>
          <w:rFonts w:ascii="Times New Roman" w:hAnsi="Times New Roman" w:cs="Times New Roman"/>
          <w:b/>
          <w:bCs/>
        </w:rPr>
      </w:pPr>
      <w:r w:rsidRPr="007A5673">
        <w:rPr>
          <w:rFonts w:ascii="Times New Roman" w:hAnsi="Times New Roman" w:cs="Times New Roman"/>
          <w:b/>
          <w:bCs/>
        </w:rPr>
        <w:t xml:space="preserve"> </w:t>
      </w:r>
      <w:r w:rsidR="000609FF" w:rsidRPr="007A5673">
        <w:rPr>
          <w:rFonts w:ascii="Times New Roman" w:hAnsi="Times New Roman" w:cs="Times New Roman"/>
          <w:b/>
          <w:bCs/>
        </w:rPr>
        <w:t>Conclusion</w:t>
      </w:r>
    </w:p>
    <w:p w14:paraId="54E51814" w14:textId="77777777" w:rsidR="000609FF" w:rsidRPr="007A5673" w:rsidRDefault="000609FF" w:rsidP="00DA71F6">
      <w:pPr>
        <w:spacing w:after="0" w:line="276" w:lineRule="auto"/>
        <w:jc w:val="both"/>
        <w:rPr>
          <w:rFonts w:ascii="Times New Roman" w:hAnsi="Times New Roman" w:cs="Times New Roman"/>
        </w:rPr>
      </w:pPr>
      <w:r w:rsidRPr="007A5673">
        <w:rPr>
          <w:rFonts w:ascii="Times New Roman" w:hAnsi="Times New Roman" w:cs="Times New Roman"/>
        </w:rPr>
        <w:t xml:space="preserve">According to the United Nations High Commissioner for Human Rights: </w:t>
      </w:r>
    </w:p>
    <w:p w14:paraId="3FBFEFA5" w14:textId="5E655972" w:rsidR="00E10733" w:rsidRDefault="000609FF" w:rsidP="00DA71F6">
      <w:pPr>
        <w:spacing w:after="0" w:line="276" w:lineRule="auto"/>
        <w:jc w:val="both"/>
        <w:rPr>
          <w:rFonts w:ascii="Times New Roman" w:hAnsi="Times New Roman" w:cs="Times New Roman"/>
        </w:rPr>
      </w:pPr>
      <w:r w:rsidRPr="007A5673">
        <w:rPr>
          <w:rFonts w:ascii="Times New Roman" w:hAnsi="Times New Roman" w:cs="Times New Roman"/>
        </w:rPr>
        <w:t xml:space="preserve">“If space exists for civil society to engage, there is a greater likelihood that all rights will be better protected. Conversely, the closing of civil society space, and threats and reprisals against civil society, are early warning signs of instability.” Civic space is the cornerstone of a healthy society that champions democratic principles and ideals, and an essential component for the promotion and advancement of human rights and fulfillment of basic human needs. We need to push back to expanding the civic </w:t>
      </w:r>
      <w:r w:rsidR="00B83E61" w:rsidRPr="007A5673">
        <w:rPr>
          <w:rFonts w:ascii="Times New Roman" w:hAnsi="Times New Roman" w:cs="Times New Roman"/>
        </w:rPr>
        <w:t>space.</w:t>
      </w:r>
    </w:p>
    <w:p w14:paraId="229F3082" w14:textId="1515CD6D" w:rsidR="004D24DA" w:rsidRPr="004D24DA" w:rsidRDefault="002875E9" w:rsidP="00DA71F6">
      <w:pPr>
        <w:spacing w:line="276" w:lineRule="auto"/>
        <w:jc w:val="both"/>
        <w:rPr>
          <w:rFonts w:ascii="Times New Roman" w:hAnsi="Times New Roman" w:cs="Times New Roman"/>
        </w:rPr>
      </w:pPr>
      <w:r>
        <w:rPr>
          <w:rFonts w:ascii="Times New Roman" w:hAnsi="Times New Roman" w:cs="Times New Roman"/>
        </w:rPr>
        <w:t>Zeid Raad Al Hussein, (2017)</w:t>
      </w:r>
    </w:p>
    <w:sdt>
      <w:sdtPr>
        <w:rPr>
          <w:rFonts w:asciiTheme="minorHAnsi" w:eastAsiaTheme="minorHAnsi" w:hAnsiTheme="minorHAnsi" w:cstheme="minorBidi"/>
          <w:color w:val="auto"/>
          <w:sz w:val="22"/>
          <w:szCs w:val="22"/>
        </w:rPr>
        <w:id w:val="-1883930476"/>
        <w:docPartObj>
          <w:docPartGallery w:val="Bibliographies"/>
          <w:docPartUnique/>
        </w:docPartObj>
      </w:sdtPr>
      <w:sdtEndPr/>
      <w:sdtContent>
        <w:p w14:paraId="6F00FA93" w14:textId="77777777" w:rsidR="004D24DA" w:rsidRDefault="004D24DA" w:rsidP="00DA71F6">
          <w:pPr>
            <w:pStyle w:val="Heading1"/>
            <w:jc w:val="both"/>
          </w:pPr>
          <w:r>
            <w:t>References</w:t>
          </w:r>
        </w:p>
        <w:sdt>
          <w:sdtPr>
            <w:id w:val="-671564158"/>
            <w:bibliography/>
          </w:sdtPr>
          <w:sdtEndPr/>
          <w:sdtContent>
            <w:p w14:paraId="1399DD81" w14:textId="77777777" w:rsidR="004D24DA" w:rsidRDefault="004D24DA" w:rsidP="00DA71F6">
              <w:pPr>
                <w:pStyle w:val="Bibliography"/>
                <w:ind w:left="720" w:hanging="720"/>
                <w:jc w:val="both"/>
                <w:rPr>
                  <w:noProof/>
                  <w:sz w:val="24"/>
                  <w:szCs w:val="24"/>
                </w:rPr>
              </w:pPr>
              <w:r>
                <w:fldChar w:fldCharType="begin"/>
              </w:r>
              <w:r>
                <w:instrText xml:space="preserve"> BIBLIOGRAPHY </w:instrText>
              </w:r>
              <w:r>
                <w:fldChar w:fldCharType="separate"/>
              </w:r>
              <w:r>
                <w:rPr>
                  <w:noProof/>
                </w:rPr>
                <w:t xml:space="preserve">CIVICUS. (2015, April 22nd). </w:t>
              </w:r>
              <w:r>
                <w:rPr>
                  <w:i/>
                  <w:iCs/>
                  <w:noProof/>
                </w:rPr>
                <w:t>civicus media resources.</w:t>
              </w:r>
              <w:r>
                <w:rPr>
                  <w:noProof/>
                </w:rPr>
                <w:t xml:space="preserve"> Retrieved from www.civicus.org: https://www.civicus.org/index.php/fr/medias-ressources/122-news/interviews/3043-nigeria-if-passed-the-ngo-bill-will-reduce-the-ability-of-csos-to-hold-the-government-accountable-and-ensure-that-human-rights-are-respected</w:t>
              </w:r>
            </w:p>
            <w:p w14:paraId="10D35A55" w14:textId="77777777" w:rsidR="004D24DA" w:rsidRDefault="004D24DA" w:rsidP="00DA71F6">
              <w:pPr>
                <w:pStyle w:val="Bibliography"/>
                <w:ind w:left="720" w:hanging="720"/>
                <w:jc w:val="both"/>
                <w:rPr>
                  <w:noProof/>
                </w:rPr>
              </w:pPr>
              <w:r>
                <w:rPr>
                  <w:noProof/>
                </w:rPr>
                <w:t xml:space="preserve">European Foundation Centre. (2017). </w:t>
              </w:r>
              <w:r>
                <w:rPr>
                  <w:i/>
                  <w:iCs/>
                  <w:noProof/>
                </w:rPr>
                <w:t>European Foundation centre. org.</w:t>
              </w:r>
              <w:r>
                <w:rPr>
                  <w:noProof/>
                </w:rPr>
                <w:t xml:space="preserve"> Retrieved from http://www.efc.be: https://efc.issuelab.org/resources/29212/29212.pdf</w:t>
              </w:r>
            </w:p>
            <w:p w14:paraId="173D38C3" w14:textId="77777777" w:rsidR="004D24DA" w:rsidRDefault="004D24DA" w:rsidP="00DA71F6">
              <w:pPr>
                <w:pStyle w:val="Bibliography"/>
                <w:ind w:left="720" w:hanging="720"/>
                <w:jc w:val="both"/>
                <w:rPr>
                  <w:noProof/>
                </w:rPr>
              </w:pPr>
              <w:r>
                <w:rPr>
                  <w:noProof/>
                </w:rPr>
                <w:t xml:space="preserve">Netherlands, M. o. (2019). Strengthening Civil Theory of Change. </w:t>
              </w:r>
              <w:r>
                <w:rPr>
                  <w:i/>
                  <w:iCs/>
                  <w:noProof/>
                </w:rPr>
                <w:t>Supporting civil society’s political role</w:t>
              </w:r>
              <w:r>
                <w:rPr>
                  <w:noProof/>
                </w:rPr>
                <w:t>. Retrieved from file:///C:/Users/PWA%20NIG%201/Downloads/Annex+5+(Engels)+-+Strengthening+Civil+Society+-+Theory+of+Change%20(4).pdf</w:t>
              </w:r>
            </w:p>
            <w:p w14:paraId="22B74810" w14:textId="77777777" w:rsidR="004D24DA" w:rsidRDefault="004D24DA" w:rsidP="00DA71F6">
              <w:pPr>
                <w:pStyle w:val="Bibliography"/>
                <w:ind w:left="720" w:hanging="720"/>
                <w:jc w:val="both"/>
                <w:rPr>
                  <w:noProof/>
                </w:rPr>
              </w:pPr>
              <w:bookmarkStart w:id="1" w:name="_Hlk71282379"/>
              <w:r>
                <w:rPr>
                  <w:noProof/>
                </w:rPr>
                <w:t>PartnersGlobal. (2020, February 3)</w:t>
              </w:r>
              <w:bookmarkEnd w:id="1"/>
              <w:r>
                <w:rPr>
                  <w:noProof/>
                </w:rPr>
                <w:t xml:space="preserve">. </w:t>
              </w:r>
              <w:r>
                <w:rPr>
                  <w:i/>
                  <w:iCs/>
                  <w:noProof/>
                </w:rPr>
                <w:t>PartnersGlobal newsroom.</w:t>
              </w:r>
              <w:r>
                <w:rPr>
                  <w:noProof/>
                </w:rPr>
                <w:t xml:space="preserve"> Retrieved from www.partnersglobal.org: https://www.partnersglobal.org/newsroom/5-ways-civil-society-can-build-resiliency-as-civic-space-changes/</w:t>
              </w:r>
            </w:p>
            <w:p w14:paraId="6C5462A1" w14:textId="77777777" w:rsidR="004D24DA" w:rsidRDefault="004D24DA" w:rsidP="00DA71F6">
              <w:pPr>
                <w:pStyle w:val="Bibliography"/>
                <w:ind w:left="720" w:hanging="720"/>
                <w:jc w:val="both"/>
                <w:rPr>
                  <w:noProof/>
                </w:rPr>
              </w:pPr>
              <w:r>
                <w:rPr>
                  <w:noProof/>
                </w:rPr>
                <w:t xml:space="preserve">PWAN. (2017, December). </w:t>
              </w:r>
              <w:r>
                <w:rPr>
                  <w:i/>
                  <w:iCs/>
                  <w:noProof/>
                </w:rPr>
                <w:t>Partners West Africa Memorandum on the NGO regulatory bill.</w:t>
              </w:r>
              <w:r>
                <w:rPr>
                  <w:noProof/>
                </w:rPr>
                <w:t xml:space="preserve"> Retrieved from www.partnersnigeria.org: https://www.partnersnigeria.org/pwan-memorandum-on-the-ngo-regulatory-bill/</w:t>
              </w:r>
            </w:p>
            <w:p w14:paraId="7C58AC00" w14:textId="77777777" w:rsidR="004D24DA" w:rsidRDefault="004D24DA" w:rsidP="00DA71F6">
              <w:pPr>
                <w:pStyle w:val="Bibliography"/>
                <w:ind w:left="720" w:hanging="720"/>
                <w:jc w:val="both"/>
                <w:rPr>
                  <w:noProof/>
                </w:rPr>
              </w:pPr>
              <w:r>
                <w:rPr>
                  <w:noProof/>
                </w:rPr>
                <w:t xml:space="preserve">Veltmeyer, H. (2008, December). </w:t>
              </w:r>
              <w:r>
                <w:rPr>
                  <w:i/>
                  <w:iCs/>
                  <w:noProof/>
                </w:rPr>
                <w:t>nterações (Campo Grande).</w:t>
              </w:r>
              <w:r>
                <w:rPr>
                  <w:noProof/>
                </w:rPr>
                <w:t xml:space="preserve"> Retrieved from SciELO: http://www.scielo.br/scielo.php?script=sci_arttext&amp;pid=S1518-70122008000200010</w:t>
              </w:r>
            </w:p>
            <w:p w14:paraId="70CB8365" w14:textId="77777777" w:rsidR="004D24DA" w:rsidRPr="00DC1A67" w:rsidRDefault="004D24DA" w:rsidP="00DA71F6">
              <w:pPr>
                <w:jc w:val="both"/>
              </w:pPr>
              <w:r>
                <w:rPr>
                  <w:b/>
                  <w:bCs/>
                  <w:noProof/>
                </w:rPr>
                <w:fldChar w:fldCharType="end"/>
              </w:r>
            </w:p>
          </w:sdtContent>
        </w:sdt>
      </w:sdtContent>
    </w:sdt>
    <w:p w14:paraId="4A7C9C39" w14:textId="77777777" w:rsidR="004D24DA" w:rsidRPr="00C0607F" w:rsidRDefault="004D24DA" w:rsidP="00DA71F6">
      <w:pPr>
        <w:jc w:val="both"/>
        <w:rPr>
          <w:rFonts w:ascii="Times New Roman" w:hAnsi="Times New Roman" w:cs="Times New Roman"/>
        </w:rPr>
      </w:pPr>
    </w:p>
    <w:p w14:paraId="4364042D" w14:textId="77777777" w:rsidR="004D24DA" w:rsidRPr="00C812A9" w:rsidRDefault="004D24DA" w:rsidP="00DA71F6">
      <w:pPr>
        <w:spacing w:line="276" w:lineRule="auto"/>
        <w:jc w:val="both"/>
        <w:rPr>
          <w:rFonts w:ascii="Times New Roman" w:hAnsi="Times New Roman" w:cs="Times New Roman"/>
          <w:b/>
          <w:bCs/>
        </w:rPr>
      </w:pPr>
    </w:p>
    <w:sectPr w:rsidR="004D24DA" w:rsidRPr="00C8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44C7B"/>
    <w:multiLevelType w:val="hybridMultilevel"/>
    <w:tmpl w:val="7C6A6778"/>
    <w:lvl w:ilvl="0" w:tplc="D6168384">
      <w:start w:val="1"/>
      <w:numFmt w:val="bullet"/>
      <w:lvlText w:val="•"/>
      <w:lvlJc w:val="left"/>
      <w:pPr>
        <w:tabs>
          <w:tab w:val="num" w:pos="720"/>
        </w:tabs>
        <w:ind w:left="720" w:hanging="360"/>
      </w:pPr>
      <w:rPr>
        <w:rFonts w:ascii="Arial" w:hAnsi="Arial" w:hint="default"/>
      </w:rPr>
    </w:lvl>
    <w:lvl w:ilvl="1" w:tplc="C9903FF4" w:tentative="1">
      <w:start w:val="1"/>
      <w:numFmt w:val="bullet"/>
      <w:lvlText w:val="•"/>
      <w:lvlJc w:val="left"/>
      <w:pPr>
        <w:tabs>
          <w:tab w:val="num" w:pos="1440"/>
        </w:tabs>
        <w:ind w:left="1440" w:hanging="360"/>
      </w:pPr>
      <w:rPr>
        <w:rFonts w:ascii="Arial" w:hAnsi="Arial" w:hint="default"/>
      </w:rPr>
    </w:lvl>
    <w:lvl w:ilvl="2" w:tplc="033ED212" w:tentative="1">
      <w:start w:val="1"/>
      <w:numFmt w:val="bullet"/>
      <w:lvlText w:val="•"/>
      <w:lvlJc w:val="left"/>
      <w:pPr>
        <w:tabs>
          <w:tab w:val="num" w:pos="2160"/>
        </w:tabs>
        <w:ind w:left="2160" w:hanging="360"/>
      </w:pPr>
      <w:rPr>
        <w:rFonts w:ascii="Arial" w:hAnsi="Arial" w:hint="default"/>
      </w:rPr>
    </w:lvl>
    <w:lvl w:ilvl="3" w:tplc="A9363144" w:tentative="1">
      <w:start w:val="1"/>
      <w:numFmt w:val="bullet"/>
      <w:lvlText w:val="•"/>
      <w:lvlJc w:val="left"/>
      <w:pPr>
        <w:tabs>
          <w:tab w:val="num" w:pos="2880"/>
        </w:tabs>
        <w:ind w:left="2880" w:hanging="360"/>
      </w:pPr>
      <w:rPr>
        <w:rFonts w:ascii="Arial" w:hAnsi="Arial" w:hint="default"/>
      </w:rPr>
    </w:lvl>
    <w:lvl w:ilvl="4" w:tplc="50F412F6" w:tentative="1">
      <w:start w:val="1"/>
      <w:numFmt w:val="bullet"/>
      <w:lvlText w:val="•"/>
      <w:lvlJc w:val="left"/>
      <w:pPr>
        <w:tabs>
          <w:tab w:val="num" w:pos="3600"/>
        </w:tabs>
        <w:ind w:left="3600" w:hanging="360"/>
      </w:pPr>
      <w:rPr>
        <w:rFonts w:ascii="Arial" w:hAnsi="Arial" w:hint="default"/>
      </w:rPr>
    </w:lvl>
    <w:lvl w:ilvl="5" w:tplc="D2C0C7AC" w:tentative="1">
      <w:start w:val="1"/>
      <w:numFmt w:val="bullet"/>
      <w:lvlText w:val="•"/>
      <w:lvlJc w:val="left"/>
      <w:pPr>
        <w:tabs>
          <w:tab w:val="num" w:pos="4320"/>
        </w:tabs>
        <w:ind w:left="4320" w:hanging="360"/>
      </w:pPr>
      <w:rPr>
        <w:rFonts w:ascii="Arial" w:hAnsi="Arial" w:hint="default"/>
      </w:rPr>
    </w:lvl>
    <w:lvl w:ilvl="6" w:tplc="A9BAF0E0" w:tentative="1">
      <w:start w:val="1"/>
      <w:numFmt w:val="bullet"/>
      <w:lvlText w:val="•"/>
      <w:lvlJc w:val="left"/>
      <w:pPr>
        <w:tabs>
          <w:tab w:val="num" w:pos="5040"/>
        </w:tabs>
        <w:ind w:left="5040" w:hanging="360"/>
      </w:pPr>
      <w:rPr>
        <w:rFonts w:ascii="Arial" w:hAnsi="Arial" w:hint="default"/>
      </w:rPr>
    </w:lvl>
    <w:lvl w:ilvl="7" w:tplc="742E9E94" w:tentative="1">
      <w:start w:val="1"/>
      <w:numFmt w:val="bullet"/>
      <w:lvlText w:val="•"/>
      <w:lvlJc w:val="left"/>
      <w:pPr>
        <w:tabs>
          <w:tab w:val="num" w:pos="5760"/>
        </w:tabs>
        <w:ind w:left="5760" w:hanging="360"/>
      </w:pPr>
      <w:rPr>
        <w:rFonts w:ascii="Arial" w:hAnsi="Arial" w:hint="default"/>
      </w:rPr>
    </w:lvl>
    <w:lvl w:ilvl="8" w:tplc="3CA844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5D53C8"/>
    <w:multiLevelType w:val="hybridMultilevel"/>
    <w:tmpl w:val="F0929E66"/>
    <w:lvl w:ilvl="0" w:tplc="19B0D470">
      <w:start w:val="1"/>
      <w:numFmt w:val="bullet"/>
      <w:lvlText w:val="•"/>
      <w:lvlJc w:val="left"/>
      <w:pPr>
        <w:tabs>
          <w:tab w:val="num" w:pos="720"/>
        </w:tabs>
        <w:ind w:left="720" w:hanging="360"/>
      </w:pPr>
      <w:rPr>
        <w:rFonts w:ascii="Arial" w:hAnsi="Arial" w:hint="default"/>
      </w:rPr>
    </w:lvl>
    <w:lvl w:ilvl="1" w:tplc="69822CDC" w:tentative="1">
      <w:start w:val="1"/>
      <w:numFmt w:val="bullet"/>
      <w:lvlText w:val="•"/>
      <w:lvlJc w:val="left"/>
      <w:pPr>
        <w:tabs>
          <w:tab w:val="num" w:pos="1440"/>
        </w:tabs>
        <w:ind w:left="1440" w:hanging="360"/>
      </w:pPr>
      <w:rPr>
        <w:rFonts w:ascii="Arial" w:hAnsi="Arial" w:hint="default"/>
      </w:rPr>
    </w:lvl>
    <w:lvl w:ilvl="2" w:tplc="3F7E2B44" w:tentative="1">
      <w:start w:val="1"/>
      <w:numFmt w:val="bullet"/>
      <w:lvlText w:val="•"/>
      <w:lvlJc w:val="left"/>
      <w:pPr>
        <w:tabs>
          <w:tab w:val="num" w:pos="2160"/>
        </w:tabs>
        <w:ind w:left="2160" w:hanging="360"/>
      </w:pPr>
      <w:rPr>
        <w:rFonts w:ascii="Arial" w:hAnsi="Arial" w:hint="default"/>
      </w:rPr>
    </w:lvl>
    <w:lvl w:ilvl="3" w:tplc="1826DA38" w:tentative="1">
      <w:start w:val="1"/>
      <w:numFmt w:val="bullet"/>
      <w:lvlText w:val="•"/>
      <w:lvlJc w:val="left"/>
      <w:pPr>
        <w:tabs>
          <w:tab w:val="num" w:pos="2880"/>
        </w:tabs>
        <w:ind w:left="2880" w:hanging="360"/>
      </w:pPr>
      <w:rPr>
        <w:rFonts w:ascii="Arial" w:hAnsi="Arial" w:hint="default"/>
      </w:rPr>
    </w:lvl>
    <w:lvl w:ilvl="4" w:tplc="25BE652A" w:tentative="1">
      <w:start w:val="1"/>
      <w:numFmt w:val="bullet"/>
      <w:lvlText w:val="•"/>
      <w:lvlJc w:val="left"/>
      <w:pPr>
        <w:tabs>
          <w:tab w:val="num" w:pos="3600"/>
        </w:tabs>
        <w:ind w:left="3600" w:hanging="360"/>
      </w:pPr>
      <w:rPr>
        <w:rFonts w:ascii="Arial" w:hAnsi="Arial" w:hint="default"/>
      </w:rPr>
    </w:lvl>
    <w:lvl w:ilvl="5" w:tplc="8D28A34E" w:tentative="1">
      <w:start w:val="1"/>
      <w:numFmt w:val="bullet"/>
      <w:lvlText w:val="•"/>
      <w:lvlJc w:val="left"/>
      <w:pPr>
        <w:tabs>
          <w:tab w:val="num" w:pos="4320"/>
        </w:tabs>
        <w:ind w:left="4320" w:hanging="360"/>
      </w:pPr>
      <w:rPr>
        <w:rFonts w:ascii="Arial" w:hAnsi="Arial" w:hint="default"/>
      </w:rPr>
    </w:lvl>
    <w:lvl w:ilvl="6" w:tplc="7E506066" w:tentative="1">
      <w:start w:val="1"/>
      <w:numFmt w:val="bullet"/>
      <w:lvlText w:val="•"/>
      <w:lvlJc w:val="left"/>
      <w:pPr>
        <w:tabs>
          <w:tab w:val="num" w:pos="5040"/>
        </w:tabs>
        <w:ind w:left="5040" w:hanging="360"/>
      </w:pPr>
      <w:rPr>
        <w:rFonts w:ascii="Arial" w:hAnsi="Arial" w:hint="default"/>
      </w:rPr>
    </w:lvl>
    <w:lvl w:ilvl="7" w:tplc="B184815E" w:tentative="1">
      <w:start w:val="1"/>
      <w:numFmt w:val="bullet"/>
      <w:lvlText w:val="•"/>
      <w:lvlJc w:val="left"/>
      <w:pPr>
        <w:tabs>
          <w:tab w:val="num" w:pos="5760"/>
        </w:tabs>
        <w:ind w:left="5760" w:hanging="360"/>
      </w:pPr>
      <w:rPr>
        <w:rFonts w:ascii="Arial" w:hAnsi="Arial" w:hint="default"/>
      </w:rPr>
    </w:lvl>
    <w:lvl w:ilvl="8" w:tplc="686A32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2D2B7F"/>
    <w:multiLevelType w:val="hybridMultilevel"/>
    <w:tmpl w:val="DC98467A"/>
    <w:lvl w:ilvl="0" w:tplc="358A5AF2">
      <w:start w:val="1"/>
      <w:numFmt w:val="bullet"/>
      <w:lvlText w:val="•"/>
      <w:lvlJc w:val="left"/>
      <w:pPr>
        <w:tabs>
          <w:tab w:val="num" w:pos="720"/>
        </w:tabs>
        <w:ind w:left="720" w:hanging="360"/>
      </w:pPr>
      <w:rPr>
        <w:rFonts w:ascii="Arial" w:hAnsi="Arial" w:hint="default"/>
      </w:rPr>
    </w:lvl>
    <w:lvl w:ilvl="1" w:tplc="6A7EC904" w:tentative="1">
      <w:start w:val="1"/>
      <w:numFmt w:val="bullet"/>
      <w:lvlText w:val="•"/>
      <w:lvlJc w:val="left"/>
      <w:pPr>
        <w:tabs>
          <w:tab w:val="num" w:pos="1440"/>
        </w:tabs>
        <w:ind w:left="1440" w:hanging="360"/>
      </w:pPr>
      <w:rPr>
        <w:rFonts w:ascii="Arial" w:hAnsi="Arial" w:hint="default"/>
      </w:rPr>
    </w:lvl>
    <w:lvl w:ilvl="2" w:tplc="48FEA50E" w:tentative="1">
      <w:start w:val="1"/>
      <w:numFmt w:val="bullet"/>
      <w:lvlText w:val="•"/>
      <w:lvlJc w:val="left"/>
      <w:pPr>
        <w:tabs>
          <w:tab w:val="num" w:pos="2160"/>
        </w:tabs>
        <w:ind w:left="2160" w:hanging="360"/>
      </w:pPr>
      <w:rPr>
        <w:rFonts w:ascii="Arial" w:hAnsi="Arial" w:hint="default"/>
      </w:rPr>
    </w:lvl>
    <w:lvl w:ilvl="3" w:tplc="71F0A3F4" w:tentative="1">
      <w:start w:val="1"/>
      <w:numFmt w:val="bullet"/>
      <w:lvlText w:val="•"/>
      <w:lvlJc w:val="left"/>
      <w:pPr>
        <w:tabs>
          <w:tab w:val="num" w:pos="2880"/>
        </w:tabs>
        <w:ind w:left="2880" w:hanging="360"/>
      </w:pPr>
      <w:rPr>
        <w:rFonts w:ascii="Arial" w:hAnsi="Arial" w:hint="default"/>
      </w:rPr>
    </w:lvl>
    <w:lvl w:ilvl="4" w:tplc="6520053C" w:tentative="1">
      <w:start w:val="1"/>
      <w:numFmt w:val="bullet"/>
      <w:lvlText w:val="•"/>
      <w:lvlJc w:val="left"/>
      <w:pPr>
        <w:tabs>
          <w:tab w:val="num" w:pos="3600"/>
        </w:tabs>
        <w:ind w:left="3600" w:hanging="360"/>
      </w:pPr>
      <w:rPr>
        <w:rFonts w:ascii="Arial" w:hAnsi="Arial" w:hint="default"/>
      </w:rPr>
    </w:lvl>
    <w:lvl w:ilvl="5" w:tplc="3796EDA4" w:tentative="1">
      <w:start w:val="1"/>
      <w:numFmt w:val="bullet"/>
      <w:lvlText w:val="•"/>
      <w:lvlJc w:val="left"/>
      <w:pPr>
        <w:tabs>
          <w:tab w:val="num" w:pos="4320"/>
        </w:tabs>
        <w:ind w:left="4320" w:hanging="360"/>
      </w:pPr>
      <w:rPr>
        <w:rFonts w:ascii="Arial" w:hAnsi="Arial" w:hint="default"/>
      </w:rPr>
    </w:lvl>
    <w:lvl w:ilvl="6" w:tplc="5EEAA43C" w:tentative="1">
      <w:start w:val="1"/>
      <w:numFmt w:val="bullet"/>
      <w:lvlText w:val="•"/>
      <w:lvlJc w:val="left"/>
      <w:pPr>
        <w:tabs>
          <w:tab w:val="num" w:pos="5040"/>
        </w:tabs>
        <w:ind w:left="5040" w:hanging="360"/>
      </w:pPr>
      <w:rPr>
        <w:rFonts w:ascii="Arial" w:hAnsi="Arial" w:hint="default"/>
      </w:rPr>
    </w:lvl>
    <w:lvl w:ilvl="7" w:tplc="FF30907C" w:tentative="1">
      <w:start w:val="1"/>
      <w:numFmt w:val="bullet"/>
      <w:lvlText w:val="•"/>
      <w:lvlJc w:val="left"/>
      <w:pPr>
        <w:tabs>
          <w:tab w:val="num" w:pos="5760"/>
        </w:tabs>
        <w:ind w:left="5760" w:hanging="360"/>
      </w:pPr>
      <w:rPr>
        <w:rFonts w:ascii="Arial" w:hAnsi="Arial" w:hint="default"/>
      </w:rPr>
    </w:lvl>
    <w:lvl w:ilvl="8" w:tplc="83280B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DC0347"/>
    <w:multiLevelType w:val="hybridMultilevel"/>
    <w:tmpl w:val="F1D8B62C"/>
    <w:lvl w:ilvl="0" w:tplc="3F18DC4C">
      <w:start w:val="1"/>
      <w:numFmt w:val="bullet"/>
      <w:lvlText w:val="•"/>
      <w:lvlJc w:val="left"/>
      <w:pPr>
        <w:tabs>
          <w:tab w:val="num" w:pos="720"/>
        </w:tabs>
        <w:ind w:left="720" w:hanging="360"/>
      </w:pPr>
      <w:rPr>
        <w:rFonts w:ascii="Arial" w:hAnsi="Arial" w:hint="default"/>
      </w:rPr>
    </w:lvl>
    <w:lvl w:ilvl="1" w:tplc="F57C17DC" w:tentative="1">
      <w:start w:val="1"/>
      <w:numFmt w:val="bullet"/>
      <w:lvlText w:val="•"/>
      <w:lvlJc w:val="left"/>
      <w:pPr>
        <w:tabs>
          <w:tab w:val="num" w:pos="1440"/>
        </w:tabs>
        <w:ind w:left="1440" w:hanging="360"/>
      </w:pPr>
      <w:rPr>
        <w:rFonts w:ascii="Arial" w:hAnsi="Arial" w:hint="default"/>
      </w:rPr>
    </w:lvl>
    <w:lvl w:ilvl="2" w:tplc="A37C5A28" w:tentative="1">
      <w:start w:val="1"/>
      <w:numFmt w:val="bullet"/>
      <w:lvlText w:val="•"/>
      <w:lvlJc w:val="left"/>
      <w:pPr>
        <w:tabs>
          <w:tab w:val="num" w:pos="2160"/>
        </w:tabs>
        <w:ind w:left="2160" w:hanging="360"/>
      </w:pPr>
      <w:rPr>
        <w:rFonts w:ascii="Arial" w:hAnsi="Arial" w:hint="default"/>
      </w:rPr>
    </w:lvl>
    <w:lvl w:ilvl="3" w:tplc="2E829044" w:tentative="1">
      <w:start w:val="1"/>
      <w:numFmt w:val="bullet"/>
      <w:lvlText w:val="•"/>
      <w:lvlJc w:val="left"/>
      <w:pPr>
        <w:tabs>
          <w:tab w:val="num" w:pos="2880"/>
        </w:tabs>
        <w:ind w:left="2880" w:hanging="360"/>
      </w:pPr>
      <w:rPr>
        <w:rFonts w:ascii="Arial" w:hAnsi="Arial" w:hint="default"/>
      </w:rPr>
    </w:lvl>
    <w:lvl w:ilvl="4" w:tplc="2C90E30C" w:tentative="1">
      <w:start w:val="1"/>
      <w:numFmt w:val="bullet"/>
      <w:lvlText w:val="•"/>
      <w:lvlJc w:val="left"/>
      <w:pPr>
        <w:tabs>
          <w:tab w:val="num" w:pos="3600"/>
        </w:tabs>
        <w:ind w:left="3600" w:hanging="360"/>
      </w:pPr>
      <w:rPr>
        <w:rFonts w:ascii="Arial" w:hAnsi="Arial" w:hint="default"/>
      </w:rPr>
    </w:lvl>
    <w:lvl w:ilvl="5" w:tplc="02E2D7AE" w:tentative="1">
      <w:start w:val="1"/>
      <w:numFmt w:val="bullet"/>
      <w:lvlText w:val="•"/>
      <w:lvlJc w:val="left"/>
      <w:pPr>
        <w:tabs>
          <w:tab w:val="num" w:pos="4320"/>
        </w:tabs>
        <w:ind w:left="4320" w:hanging="360"/>
      </w:pPr>
      <w:rPr>
        <w:rFonts w:ascii="Arial" w:hAnsi="Arial" w:hint="default"/>
      </w:rPr>
    </w:lvl>
    <w:lvl w:ilvl="6" w:tplc="E24C0BA8" w:tentative="1">
      <w:start w:val="1"/>
      <w:numFmt w:val="bullet"/>
      <w:lvlText w:val="•"/>
      <w:lvlJc w:val="left"/>
      <w:pPr>
        <w:tabs>
          <w:tab w:val="num" w:pos="5040"/>
        </w:tabs>
        <w:ind w:left="5040" w:hanging="360"/>
      </w:pPr>
      <w:rPr>
        <w:rFonts w:ascii="Arial" w:hAnsi="Arial" w:hint="default"/>
      </w:rPr>
    </w:lvl>
    <w:lvl w:ilvl="7" w:tplc="A77CC4AE" w:tentative="1">
      <w:start w:val="1"/>
      <w:numFmt w:val="bullet"/>
      <w:lvlText w:val="•"/>
      <w:lvlJc w:val="left"/>
      <w:pPr>
        <w:tabs>
          <w:tab w:val="num" w:pos="5760"/>
        </w:tabs>
        <w:ind w:left="5760" w:hanging="360"/>
      </w:pPr>
      <w:rPr>
        <w:rFonts w:ascii="Arial" w:hAnsi="Arial" w:hint="default"/>
      </w:rPr>
    </w:lvl>
    <w:lvl w:ilvl="8" w:tplc="D8469D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B742BB"/>
    <w:multiLevelType w:val="hybridMultilevel"/>
    <w:tmpl w:val="8DA20E18"/>
    <w:lvl w:ilvl="0" w:tplc="26EC70EC">
      <w:start w:val="1"/>
      <w:numFmt w:val="bullet"/>
      <w:lvlText w:val="•"/>
      <w:lvlJc w:val="left"/>
      <w:pPr>
        <w:tabs>
          <w:tab w:val="num" w:pos="720"/>
        </w:tabs>
        <w:ind w:left="720" w:hanging="360"/>
      </w:pPr>
      <w:rPr>
        <w:rFonts w:ascii="Arial" w:hAnsi="Arial" w:hint="default"/>
      </w:rPr>
    </w:lvl>
    <w:lvl w:ilvl="1" w:tplc="90B4F18A" w:tentative="1">
      <w:start w:val="1"/>
      <w:numFmt w:val="bullet"/>
      <w:lvlText w:val="•"/>
      <w:lvlJc w:val="left"/>
      <w:pPr>
        <w:tabs>
          <w:tab w:val="num" w:pos="1440"/>
        </w:tabs>
        <w:ind w:left="1440" w:hanging="360"/>
      </w:pPr>
      <w:rPr>
        <w:rFonts w:ascii="Arial" w:hAnsi="Arial" w:hint="default"/>
      </w:rPr>
    </w:lvl>
    <w:lvl w:ilvl="2" w:tplc="C5F49B0C" w:tentative="1">
      <w:start w:val="1"/>
      <w:numFmt w:val="bullet"/>
      <w:lvlText w:val="•"/>
      <w:lvlJc w:val="left"/>
      <w:pPr>
        <w:tabs>
          <w:tab w:val="num" w:pos="2160"/>
        </w:tabs>
        <w:ind w:left="2160" w:hanging="360"/>
      </w:pPr>
      <w:rPr>
        <w:rFonts w:ascii="Arial" w:hAnsi="Arial" w:hint="default"/>
      </w:rPr>
    </w:lvl>
    <w:lvl w:ilvl="3" w:tplc="B3B232E6" w:tentative="1">
      <w:start w:val="1"/>
      <w:numFmt w:val="bullet"/>
      <w:lvlText w:val="•"/>
      <w:lvlJc w:val="left"/>
      <w:pPr>
        <w:tabs>
          <w:tab w:val="num" w:pos="2880"/>
        </w:tabs>
        <w:ind w:left="2880" w:hanging="360"/>
      </w:pPr>
      <w:rPr>
        <w:rFonts w:ascii="Arial" w:hAnsi="Arial" w:hint="default"/>
      </w:rPr>
    </w:lvl>
    <w:lvl w:ilvl="4" w:tplc="1ED07EE4" w:tentative="1">
      <w:start w:val="1"/>
      <w:numFmt w:val="bullet"/>
      <w:lvlText w:val="•"/>
      <w:lvlJc w:val="left"/>
      <w:pPr>
        <w:tabs>
          <w:tab w:val="num" w:pos="3600"/>
        </w:tabs>
        <w:ind w:left="3600" w:hanging="360"/>
      </w:pPr>
      <w:rPr>
        <w:rFonts w:ascii="Arial" w:hAnsi="Arial" w:hint="default"/>
      </w:rPr>
    </w:lvl>
    <w:lvl w:ilvl="5" w:tplc="90CE985A" w:tentative="1">
      <w:start w:val="1"/>
      <w:numFmt w:val="bullet"/>
      <w:lvlText w:val="•"/>
      <w:lvlJc w:val="left"/>
      <w:pPr>
        <w:tabs>
          <w:tab w:val="num" w:pos="4320"/>
        </w:tabs>
        <w:ind w:left="4320" w:hanging="360"/>
      </w:pPr>
      <w:rPr>
        <w:rFonts w:ascii="Arial" w:hAnsi="Arial" w:hint="default"/>
      </w:rPr>
    </w:lvl>
    <w:lvl w:ilvl="6" w:tplc="2F483D3A" w:tentative="1">
      <w:start w:val="1"/>
      <w:numFmt w:val="bullet"/>
      <w:lvlText w:val="•"/>
      <w:lvlJc w:val="left"/>
      <w:pPr>
        <w:tabs>
          <w:tab w:val="num" w:pos="5040"/>
        </w:tabs>
        <w:ind w:left="5040" w:hanging="360"/>
      </w:pPr>
      <w:rPr>
        <w:rFonts w:ascii="Arial" w:hAnsi="Arial" w:hint="default"/>
      </w:rPr>
    </w:lvl>
    <w:lvl w:ilvl="7" w:tplc="34226C86" w:tentative="1">
      <w:start w:val="1"/>
      <w:numFmt w:val="bullet"/>
      <w:lvlText w:val="•"/>
      <w:lvlJc w:val="left"/>
      <w:pPr>
        <w:tabs>
          <w:tab w:val="num" w:pos="5760"/>
        </w:tabs>
        <w:ind w:left="5760" w:hanging="360"/>
      </w:pPr>
      <w:rPr>
        <w:rFonts w:ascii="Arial" w:hAnsi="Arial" w:hint="default"/>
      </w:rPr>
    </w:lvl>
    <w:lvl w:ilvl="8" w:tplc="E0EC41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F16EB4"/>
    <w:multiLevelType w:val="hybridMultilevel"/>
    <w:tmpl w:val="87EE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A4D5E"/>
    <w:multiLevelType w:val="hybridMultilevel"/>
    <w:tmpl w:val="CAEA2136"/>
    <w:lvl w:ilvl="0" w:tplc="929CDBCE">
      <w:start w:val="1"/>
      <w:numFmt w:val="bullet"/>
      <w:lvlText w:val="-"/>
      <w:lvlJc w:val="left"/>
      <w:pPr>
        <w:tabs>
          <w:tab w:val="num" w:pos="720"/>
        </w:tabs>
        <w:ind w:left="720" w:hanging="360"/>
      </w:pPr>
      <w:rPr>
        <w:rFonts w:ascii="Times New Roman" w:hAnsi="Times New Roman" w:hint="default"/>
      </w:rPr>
    </w:lvl>
    <w:lvl w:ilvl="1" w:tplc="2E18DBD6" w:tentative="1">
      <w:start w:val="1"/>
      <w:numFmt w:val="bullet"/>
      <w:lvlText w:val="-"/>
      <w:lvlJc w:val="left"/>
      <w:pPr>
        <w:tabs>
          <w:tab w:val="num" w:pos="1440"/>
        </w:tabs>
        <w:ind w:left="1440" w:hanging="360"/>
      </w:pPr>
      <w:rPr>
        <w:rFonts w:ascii="Times New Roman" w:hAnsi="Times New Roman" w:hint="default"/>
      </w:rPr>
    </w:lvl>
    <w:lvl w:ilvl="2" w:tplc="25CC6EFA" w:tentative="1">
      <w:start w:val="1"/>
      <w:numFmt w:val="bullet"/>
      <w:lvlText w:val="-"/>
      <w:lvlJc w:val="left"/>
      <w:pPr>
        <w:tabs>
          <w:tab w:val="num" w:pos="2160"/>
        </w:tabs>
        <w:ind w:left="2160" w:hanging="360"/>
      </w:pPr>
      <w:rPr>
        <w:rFonts w:ascii="Times New Roman" w:hAnsi="Times New Roman" w:hint="default"/>
      </w:rPr>
    </w:lvl>
    <w:lvl w:ilvl="3" w:tplc="F8DA8984" w:tentative="1">
      <w:start w:val="1"/>
      <w:numFmt w:val="bullet"/>
      <w:lvlText w:val="-"/>
      <w:lvlJc w:val="left"/>
      <w:pPr>
        <w:tabs>
          <w:tab w:val="num" w:pos="2880"/>
        </w:tabs>
        <w:ind w:left="2880" w:hanging="360"/>
      </w:pPr>
      <w:rPr>
        <w:rFonts w:ascii="Times New Roman" w:hAnsi="Times New Roman" w:hint="default"/>
      </w:rPr>
    </w:lvl>
    <w:lvl w:ilvl="4" w:tplc="24901B7C" w:tentative="1">
      <w:start w:val="1"/>
      <w:numFmt w:val="bullet"/>
      <w:lvlText w:val="-"/>
      <w:lvlJc w:val="left"/>
      <w:pPr>
        <w:tabs>
          <w:tab w:val="num" w:pos="3600"/>
        </w:tabs>
        <w:ind w:left="3600" w:hanging="360"/>
      </w:pPr>
      <w:rPr>
        <w:rFonts w:ascii="Times New Roman" w:hAnsi="Times New Roman" w:hint="default"/>
      </w:rPr>
    </w:lvl>
    <w:lvl w:ilvl="5" w:tplc="DAB2827E" w:tentative="1">
      <w:start w:val="1"/>
      <w:numFmt w:val="bullet"/>
      <w:lvlText w:val="-"/>
      <w:lvlJc w:val="left"/>
      <w:pPr>
        <w:tabs>
          <w:tab w:val="num" w:pos="4320"/>
        </w:tabs>
        <w:ind w:left="4320" w:hanging="360"/>
      </w:pPr>
      <w:rPr>
        <w:rFonts w:ascii="Times New Roman" w:hAnsi="Times New Roman" w:hint="default"/>
      </w:rPr>
    </w:lvl>
    <w:lvl w:ilvl="6" w:tplc="C2BA0A12" w:tentative="1">
      <w:start w:val="1"/>
      <w:numFmt w:val="bullet"/>
      <w:lvlText w:val="-"/>
      <w:lvlJc w:val="left"/>
      <w:pPr>
        <w:tabs>
          <w:tab w:val="num" w:pos="5040"/>
        </w:tabs>
        <w:ind w:left="5040" w:hanging="360"/>
      </w:pPr>
      <w:rPr>
        <w:rFonts w:ascii="Times New Roman" w:hAnsi="Times New Roman" w:hint="default"/>
      </w:rPr>
    </w:lvl>
    <w:lvl w:ilvl="7" w:tplc="CC627BB2" w:tentative="1">
      <w:start w:val="1"/>
      <w:numFmt w:val="bullet"/>
      <w:lvlText w:val="-"/>
      <w:lvlJc w:val="left"/>
      <w:pPr>
        <w:tabs>
          <w:tab w:val="num" w:pos="5760"/>
        </w:tabs>
        <w:ind w:left="5760" w:hanging="360"/>
      </w:pPr>
      <w:rPr>
        <w:rFonts w:ascii="Times New Roman" w:hAnsi="Times New Roman" w:hint="default"/>
      </w:rPr>
    </w:lvl>
    <w:lvl w:ilvl="8" w:tplc="FAB45E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9CB5C9E"/>
    <w:multiLevelType w:val="hybridMultilevel"/>
    <w:tmpl w:val="D7A8F1B8"/>
    <w:lvl w:ilvl="0" w:tplc="CEECD67A">
      <w:start w:val="1"/>
      <w:numFmt w:val="bullet"/>
      <w:lvlText w:val="•"/>
      <w:lvlJc w:val="left"/>
      <w:pPr>
        <w:tabs>
          <w:tab w:val="num" w:pos="720"/>
        </w:tabs>
        <w:ind w:left="720" w:hanging="360"/>
      </w:pPr>
      <w:rPr>
        <w:rFonts w:ascii="Arial" w:hAnsi="Arial" w:hint="default"/>
      </w:rPr>
    </w:lvl>
    <w:lvl w:ilvl="1" w:tplc="B998872C" w:tentative="1">
      <w:start w:val="1"/>
      <w:numFmt w:val="bullet"/>
      <w:lvlText w:val="•"/>
      <w:lvlJc w:val="left"/>
      <w:pPr>
        <w:tabs>
          <w:tab w:val="num" w:pos="1440"/>
        </w:tabs>
        <w:ind w:left="1440" w:hanging="360"/>
      </w:pPr>
      <w:rPr>
        <w:rFonts w:ascii="Arial" w:hAnsi="Arial" w:hint="default"/>
      </w:rPr>
    </w:lvl>
    <w:lvl w:ilvl="2" w:tplc="46FEE2CE" w:tentative="1">
      <w:start w:val="1"/>
      <w:numFmt w:val="bullet"/>
      <w:lvlText w:val="•"/>
      <w:lvlJc w:val="left"/>
      <w:pPr>
        <w:tabs>
          <w:tab w:val="num" w:pos="2160"/>
        </w:tabs>
        <w:ind w:left="2160" w:hanging="360"/>
      </w:pPr>
      <w:rPr>
        <w:rFonts w:ascii="Arial" w:hAnsi="Arial" w:hint="default"/>
      </w:rPr>
    </w:lvl>
    <w:lvl w:ilvl="3" w:tplc="99AA87BC" w:tentative="1">
      <w:start w:val="1"/>
      <w:numFmt w:val="bullet"/>
      <w:lvlText w:val="•"/>
      <w:lvlJc w:val="left"/>
      <w:pPr>
        <w:tabs>
          <w:tab w:val="num" w:pos="2880"/>
        </w:tabs>
        <w:ind w:left="2880" w:hanging="360"/>
      </w:pPr>
      <w:rPr>
        <w:rFonts w:ascii="Arial" w:hAnsi="Arial" w:hint="default"/>
      </w:rPr>
    </w:lvl>
    <w:lvl w:ilvl="4" w:tplc="C67E5964" w:tentative="1">
      <w:start w:val="1"/>
      <w:numFmt w:val="bullet"/>
      <w:lvlText w:val="•"/>
      <w:lvlJc w:val="left"/>
      <w:pPr>
        <w:tabs>
          <w:tab w:val="num" w:pos="3600"/>
        </w:tabs>
        <w:ind w:left="3600" w:hanging="360"/>
      </w:pPr>
      <w:rPr>
        <w:rFonts w:ascii="Arial" w:hAnsi="Arial" w:hint="default"/>
      </w:rPr>
    </w:lvl>
    <w:lvl w:ilvl="5" w:tplc="DC7648A6" w:tentative="1">
      <w:start w:val="1"/>
      <w:numFmt w:val="bullet"/>
      <w:lvlText w:val="•"/>
      <w:lvlJc w:val="left"/>
      <w:pPr>
        <w:tabs>
          <w:tab w:val="num" w:pos="4320"/>
        </w:tabs>
        <w:ind w:left="4320" w:hanging="360"/>
      </w:pPr>
      <w:rPr>
        <w:rFonts w:ascii="Arial" w:hAnsi="Arial" w:hint="default"/>
      </w:rPr>
    </w:lvl>
    <w:lvl w:ilvl="6" w:tplc="69901EFC" w:tentative="1">
      <w:start w:val="1"/>
      <w:numFmt w:val="bullet"/>
      <w:lvlText w:val="•"/>
      <w:lvlJc w:val="left"/>
      <w:pPr>
        <w:tabs>
          <w:tab w:val="num" w:pos="5040"/>
        </w:tabs>
        <w:ind w:left="5040" w:hanging="360"/>
      </w:pPr>
      <w:rPr>
        <w:rFonts w:ascii="Arial" w:hAnsi="Arial" w:hint="default"/>
      </w:rPr>
    </w:lvl>
    <w:lvl w:ilvl="7" w:tplc="EABCD004" w:tentative="1">
      <w:start w:val="1"/>
      <w:numFmt w:val="bullet"/>
      <w:lvlText w:val="•"/>
      <w:lvlJc w:val="left"/>
      <w:pPr>
        <w:tabs>
          <w:tab w:val="num" w:pos="5760"/>
        </w:tabs>
        <w:ind w:left="5760" w:hanging="360"/>
      </w:pPr>
      <w:rPr>
        <w:rFonts w:ascii="Arial" w:hAnsi="Arial" w:hint="default"/>
      </w:rPr>
    </w:lvl>
    <w:lvl w:ilvl="8" w:tplc="E626DF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D85CC2"/>
    <w:multiLevelType w:val="hybridMultilevel"/>
    <w:tmpl w:val="F7FE5638"/>
    <w:lvl w:ilvl="0" w:tplc="8FBA5728">
      <w:start w:val="20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82EE9"/>
    <w:multiLevelType w:val="hybridMultilevel"/>
    <w:tmpl w:val="B28651AC"/>
    <w:lvl w:ilvl="0" w:tplc="A06845AA">
      <w:start w:val="1"/>
      <w:numFmt w:val="bullet"/>
      <w:lvlText w:val="•"/>
      <w:lvlJc w:val="left"/>
      <w:pPr>
        <w:tabs>
          <w:tab w:val="num" w:pos="720"/>
        </w:tabs>
        <w:ind w:left="720" w:hanging="360"/>
      </w:pPr>
      <w:rPr>
        <w:rFonts w:ascii="Arial" w:hAnsi="Arial" w:hint="default"/>
      </w:rPr>
    </w:lvl>
    <w:lvl w:ilvl="1" w:tplc="D6A4032A" w:tentative="1">
      <w:start w:val="1"/>
      <w:numFmt w:val="bullet"/>
      <w:lvlText w:val="•"/>
      <w:lvlJc w:val="left"/>
      <w:pPr>
        <w:tabs>
          <w:tab w:val="num" w:pos="1440"/>
        </w:tabs>
        <w:ind w:left="1440" w:hanging="360"/>
      </w:pPr>
      <w:rPr>
        <w:rFonts w:ascii="Arial" w:hAnsi="Arial" w:hint="default"/>
      </w:rPr>
    </w:lvl>
    <w:lvl w:ilvl="2" w:tplc="BF7C7CD6" w:tentative="1">
      <w:start w:val="1"/>
      <w:numFmt w:val="bullet"/>
      <w:lvlText w:val="•"/>
      <w:lvlJc w:val="left"/>
      <w:pPr>
        <w:tabs>
          <w:tab w:val="num" w:pos="2160"/>
        </w:tabs>
        <w:ind w:left="2160" w:hanging="360"/>
      </w:pPr>
      <w:rPr>
        <w:rFonts w:ascii="Arial" w:hAnsi="Arial" w:hint="default"/>
      </w:rPr>
    </w:lvl>
    <w:lvl w:ilvl="3" w:tplc="7EAAA376" w:tentative="1">
      <w:start w:val="1"/>
      <w:numFmt w:val="bullet"/>
      <w:lvlText w:val="•"/>
      <w:lvlJc w:val="left"/>
      <w:pPr>
        <w:tabs>
          <w:tab w:val="num" w:pos="2880"/>
        </w:tabs>
        <w:ind w:left="2880" w:hanging="360"/>
      </w:pPr>
      <w:rPr>
        <w:rFonts w:ascii="Arial" w:hAnsi="Arial" w:hint="default"/>
      </w:rPr>
    </w:lvl>
    <w:lvl w:ilvl="4" w:tplc="91780B92" w:tentative="1">
      <w:start w:val="1"/>
      <w:numFmt w:val="bullet"/>
      <w:lvlText w:val="•"/>
      <w:lvlJc w:val="left"/>
      <w:pPr>
        <w:tabs>
          <w:tab w:val="num" w:pos="3600"/>
        </w:tabs>
        <w:ind w:left="3600" w:hanging="360"/>
      </w:pPr>
      <w:rPr>
        <w:rFonts w:ascii="Arial" w:hAnsi="Arial" w:hint="default"/>
      </w:rPr>
    </w:lvl>
    <w:lvl w:ilvl="5" w:tplc="3D2C2678" w:tentative="1">
      <w:start w:val="1"/>
      <w:numFmt w:val="bullet"/>
      <w:lvlText w:val="•"/>
      <w:lvlJc w:val="left"/>
      <w:pPr>
        <w:tabs>
          <w:tab w:val="num" w:pos="4320"/>
        </w:tabs>
        <w:ind w:left="4320" w:hanging="360"/>
      </w:pPr>
      <w:rPr>
        <w:rFonts w:ascii="Arial" w:hAnsi="Arial" w:hint="default"/>
      </w:rPr>
    </w:lvl>
    <w:lvl w:ilvl="6" w:tplc="54060456" w:tentative="1">
      <w:start w:val="1"/>
      <w:numFmt w:val="bullet"/>
      <w:lvlText w:val="•"/>
      <w:lvlJc w:val="left"/>
      <w:pPr>
        <w:tabs>
          <w:tab w:val="num" w:pos="5040"/>
        </w:tabs>
        <w:ind w:left="5040" w:hanging="360"/>
      </w:pPr>
      <w:rPr>
        <w:rFonts w:ascii="Arial" w:hAnsi="Arial" w:hint="default"/>
      </w:rPr>
    </w:lvl>
    <w:lvl w:ilvl="7" w:tplc="A7B41006" w:tentative="1">
      <w:start w:val="1"/>
      <w:numFmt w:val="bullet"/>
      <w:lvlText w:val="•"/>
      <w:lvlJc w:val="left"/>
      <w:pPr>
        <w:tabs>
          <w:tab w:val="num" w:pos="5760"/>
        </w:tabs>
        <w:ind w:left="5760" w:hanging="360"/>
      </w:pPr>
      <w:rPr>
        <w:rFonts w:ascii="Arial" w:hAnsi="Arial" w:hint="default"/>
      </w:rPr>
    </w:lvl>
    <w:lvl w:ilvl="8" w:tplc="3AF2BEE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1"/>
  </w:num>
  <w:num w:numId="4">
    <w:abstractNumId w:val="7"/>
  </w:num>
  <w:num w:numId="5">
    <w:abstractNumId w:val="2"/>
  </w:num>
  <w:num w:numId="6">
    <w:abstractNumId w:val="3"/>
  </w:num>
  <w:num w:numId="7">
    <w:abstractNumId w:val="0"/>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0E"/>
    <w:rsid w:val="0001744E"/>
    <w:rsid w:val="0002765F"/>
    <w:rsid w:val="000609FF"/>
    <w:rsid w:val="00097E0E"/>
    <w:rsid w:val="000A449D"/>
    <w:rsid w:val="000C4D3E"/>
    <w:rsid w:val="000D0FD0"/>
    <w:rsid w:val="000F36BD"/>
    <w:rsid w:val="00105186"/>
    <w:rsid w:val="0011395A"/>
    <w:rsid w:val="0012613E"/>
    <w:rsid w:val="001671A6"/>
    <w:rsid w:val="00186EA2"/>
    <w:rsid w:val="00203E6C"/>
    <w:rsid w:val="00206173"/>
    <w:rsid w:val="00230E56"/>
    <w:rsid w:val="002524DF"/>
    <w:rsid w:val="002544B1"/>
    <w:rsid w:val="002875E9"/>
    <w:rsid w:val="002B5599"/>
    <w:rsid w:val="002D2E33"/>
    <w:rsid w:val="002E27F1"/>
    <w:rsid w:val="00310FD6"/>
    <w:rsid w:val="00315125"/>
    <w:rsid w:val="00322307"/>
    <w:rsid w:val="00334AA7"/>
    <w:rsid w:val="003A314C"/>
    <w:rsid w:val="003A5A78"/>
    <w:rsid w:val="003B6FC1"/>
    <w:rsid w:val="003E6DBB"/>
    <w:rsid w:val="004069EA"/>
    <w:rsid w:val="004138F8"/>
    <w:rsid w:val="00432CAA"/>
    <w:rsid w:val="0043316D"/>
    <w:rsid w:val="00463C0C"/>
    <w:rsid w:val="00473D00"/>
    <w:rsid w:val="00476773"/>
    <w:rsid w:val="004B1435"/>
    <w:rsid w:val="004C1A1C"/>
    <w:rsid w:val="004D24DA"/>
    <w:rsid w:val="004E5C61"/>
    <w:rsid w:val="004F2CF2"/>
    <w:rsid w:val="00501F0C"/>
    <w:rsid w:val="0050324C"/>
    <w:rsid w:val="005242AB"/>
    <w:rsid w:val="00541BF6"/>
    <w:rsid w:val="00571CB6"/>
    <w:rsid w:val="005B15FF"/>
    <w:rsid w:val="00602B97"/>
    <w:rsid w:val="00606597"/>
    <w:rsid w:val="00611F71"/>
    <w:rsid w:val="00612059"/>
    <w:rsid w:val="00613DC6"/>
    <w:rsid w:val="006462C9"/>
    <w:rsid w:val="00652909"/>
    <w:rsid w:val="00677A3D"/>
    <w:rsid w:val="006974F7"/>
    <w:rsid w:val="006A5CF1"/>
    <w:rsid w:val="006D0431"/>
    <w:rsid w:val="006E4CDE"/>
    <w:rsid w:val="006F112C"/>
    <w:rsid w:val="00711680"/>
    <w:rsid w:val="00720C6A"/>
    <w:rsid w:val="00732235"/>
    <w:rsid w:val="00740A29"/>
    <w:rsid w:val="00751456"/>
    <w:rsid w:val="00784084"/>
    <w:rsid w:val="007A38BA"/>
    <w:rsid w:val="007A5673"/>
    <w:rsid w:val="007C2FA7"/>
    <w:rsid w:val="008507B5"/>
    <w:rsid w:val="00854D6C"/>
    <w:rsid w:val="00893929"/>
    <w:rsid w:val="008D1349"/>
    <w:rsid w:val="008E20B9"/>
    <w:rsid w:val="008F0505"/>
    <w:rsid w:val="00901B40"/>
    <w:rsid w:val="00913511"/>
    <w:rsid w:val="00943099"/>
    <w:rsid w:val="00961ACE"/>
    <w:rsid w:val="00971665"/>
    <w:rsid w:val="00984522"/>
    <w:rsid w:val="00993B18"/>
    <w:rsid w:val="00996873"/>
    <w:rsid w:val="00B15A5E"/>
    <w:rsid w:val="00B17972"/>
    <w:rsid w:val="00B37EDA"/>
    <w:rsid w:val="00B53370"/>
    <w:rsid w:val="00B741B1"/>
    <w:rsid w:val="00B74AEE"/>
    <w:rsid w:val="00B83E61"/>
    <w:rsid w:val="00C455B7"/>
    <w:rsid w:val="00C53CBC"/>
    <w:rsid w:val="00C72659"/>
    <w:rsid w:val="00C812A9"/>
    <w:rsid w:val="00C84202"/>
    <w:rsid w:val="00C94AAB"/>
    <w:rsid w:val="00CA269E"/>
    <w:rsid w:val="00CC209D"/>
    <w:rsid w:val="00D62F60"/>
    <w:rsid w:val="00DA6579"/>
    <w:rsid w:val="00DA71F6"/>
    <w:rsid w:val="00DE0D4E"/>
    <w:rsid w:val="00E02B1C"/>
    <w:rsid w:val="00E0538E"/>
    <w:rsid w:val="00E10733"/>
    <w:rsid w:val="00E32752"/>
    <w:rsid w:val="00E616AE"/>
    <w:rsid w:val="00E73C81"/>
    <w:rsid w:val="00E833F3"/>
    <w:rsid w:val="00EB7861"/>
    <w:rsid w:val="00ED2E76"/>
    <w:rsid w:val="00ED3030"/>
    <w:rsid w:val="00EE3007"/>
    <w:rsid w:val="00EE3FF5"/>
    <w:rsid w:val="00F3126E"/>
    <w:rsid w:val="00F32772"/>
    <w:rsid w:val="00F41788"/>
    <w:rsid w:val="00F45CC9"/>
    <w:rsid w:val="00F63A99"/>
    <w:rsid w:val="00F6534F"/>
    <w:rsid w:val="00F65DA4"/>
    <w:rsid w:val="00F73999"/>
    <w:rsid w:val="00F74BA3"/>
    <w:rsid w:val="00FA0610"/>
    <w:rsid w:val="00FA7BDB"/>
    <w:rsid w:val="00FB02F3"/>
    <w:rsid w:val="00FD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AFDB"/>
  <w15:docId w15:val="{7ABC99F7-9F3D-4CDC-915C-A2271125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4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2F3"/>
    <w:pPr>
      <w:ind w:left="720"/>
      <w:contextualSpacing/>
    </w:pPr>
  </w:style>
  <w:style w:type="paragraph" w:styleId="NormalWeb">
    <w:name w:val="Normal (Web)"/>
    <w:basedOn w:val="Normal"/>
    <w:uiPriority w:val="99"/>
    <w:semiHidden/>
    <w:unhideWhenUsed/>
    <w:rsid w:val="003B6FC1"/>
    <w:rPr>
      <w:rFonts w:ascii="Times New Roman" w:hAnsi="Times New Roman" w:cs="Times New Roman"/>
      <w:sz w:val="24"/>
      <w:szCs w:val="24"/>
    </w:rPr>
  </w:style>
  <w:style w:type="character" w:customStyle="1" w:styleId="Heading1Char">
    <w:name w:val="Heading 1 Char"/>
    <w:basedOn w:val="DefaultParagraphFont"/>
    <w:link w:val="Heading1"/>
    <w:uiPriority w:val="9"/>
    <w:rsid w:val="004D24D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D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5211">
      <w:bodyDiv w:val="1"/>
      <w:marLeft w:val="0"/>
      <w:marRight w:val="0"/>
      <w:marTop w:val="0"/>
      <w:marBottom w:val="0"/>
      <w:divBdr>
        <w:top w:val="none" w:sz="0" w:space="0" w:color="auto"/>
        <w:left w:val="none" w:sz="0" w:space="0" w:color="auto"/>
        <w:bottom w:val="none" w:sz="0" w:space="0" w:color="auto"/>
        <w:right w:val="none" w:sz="0" w:space="0" w:color="auto"/>
      </w:divBdr>
      <w:divsChild>
        <w:div w:id="254478588">
          <w:marLeft w:val="547"/>
          <w:marRight w:val="0"/>
          <w:marTop w:val="0"/>
          <w:marBottom w:val="0"/>
          <w:divBdr>
            <w:top w:val="none" w:sz="0" w:space="0" w:color="auto"/>
            <w:left w:val="none" w:sz="0" w:space="0" w:color="auto"/>
            <w:bottom w:val="none" w:sz="0" w:space="0" w:color="auto"/>
            <w:right w:val="none" w:sz="0" w:space="0" w:color="auto"/>
          </w:divBdr>
        </w:div>
        <w:div w:id="418914011">
          <w:marLeft w:val="547"/>
          <w:marRight w:val="0"/>
          <w:marTop w:val="0"/>
          <w:marBottom w:val="0"/>
          <w:divBdr>
            <w:top w:val="none" w:sz="0" w:space="0" w:color="auto"/>
            <w:left w:val="none" w:sz="0" w:space="0" w:color="auto"/>
            <w:bottom w:val="none" w:sz="0" w:space="0" w:color="auto"/>
            <w:right w:val="none" w:sz="0" w:space="0" w:color="auto"/>
          </w:divBdr>
        </w:div>
        <w:div w:id="793788214">
          <w:marLeft w:val="547"/>
          <w:marRight w:val="0"/>
          <w:marTop w:val="0"/>
          <w:marBottom w:val="0"/>
          <w:divBdr>
            <w:top w:val="none" w:sz="0" w:space="0" w:color="auto"/>
            <w:left w:val="none" w:sz="0" w:space="0" w:color="auto"/>
            <w:bottom w:val="none" w:sz="0" w:space="0" w:color="auto"/>
            <w:right w:val="none" w:sz="0" w:space="0" w:color="auto"/>
          </w:divBdr>
        </w:div>
      </w:divsChild>
    </w:div>
    <w:div w:id="496922002">
      <w:bodyDiv w:val="1"/>
      <w:marLeft w:val="0"/>
      <w:marRight w:val="0"/>
      <w:marTop w:val="0"/>
      <w:marBottom w:val="0"/>
      <w:divBdr>
        <w:top w:val="none" w:sz="0" w:space="0" w:color="auto"/>
        <w:left w:val="none" w:sz="0" w:space="0" w:color="auto"/>
        <w:bottom w:val="none" w:sz="0" w:space="0" w:color="auto"/>
        <w:right w:val="none" w:sz="0" w:space="0" w:color="auto"/>
      </w:divBdr>
      <w:divsChild>
        <w:div w:id="396442018">
          <w:marLeft w:val="547"/>
          <w:marRight w:val="0"/>
          <w:marTop w:val="0"/>
          <w:marBottom w:val="160"/>
          <w:divBdr>
            <w:top w:val="none" w:sz="0" w:space="0" w:color="auto"/>
            <w:left w:val="none" w:sz="0" w:space="0" w:color="auto"/>
            <w:bottom w:val="none" w:sz="0" w:space="0" w:color="auto"/>
            <w:right w:val="none" w:sz="0" w:space="0" w:color="auto"/>
          </w:divBdr>
        </w:div>
        <w:div w:id="398410227">
          <w:marLeft w:val="547"/>
          <w:marRight w:val="0"/>
          <w:marTop w:val="0"/>
          <w:marBottom w:val="160"/>
          <w:divBdr>
            <w:top w:val="none" w:sz="0" w:space="0" w:color="auto"/>
            <w:left w:val="none" w:sz="0" w:space="0" w:color="auto"/>
            <w:bottom w:val="none" w:sz="0" w:space="0" w:color="auto"/>
            <w:right w:val="none" w:sz="0" w:space="0" w:color="auto"/>
          </w:divBdr>
        </w:div>
      </w:divsChild>
    </w:div>
    <w:div w:id="505289599">
      <w:bodyDiv w:val="1"/>
      <w:marLeft w:val="0"/>
      <w:marRight w:val="0"/>
      <w:marTop w:val="0"/>
      <w:marBottom w:val="0"/>
      <w:divBdr>
        <w:top w:val="none" w:sz="0" w:space="0" w:color="auto"/>
        <w:left w:val="none" w:sz="0" w:space="0" w:color="auto"/>
        <w:bottom w:val="none" w:sz="0" w:space="0" w:color="auto"/>
        <w:right w:val="none" w:sz="0" w:space="0" w:color="auto"/>
      </w:divBdr>
    </w:div>
    <w:div w:id="649208846">
      <w:bodyDiv w:val="1"/>
      <w:marLeft w:val="0"/>
      <w:marRight w:val="0"/>
      <w:marTop w:val="0"/>
      <w:marBottom w:val="0"/>
      <w:divBdr>
        <w:top w:val="none" w:sz="0" w:space="0" w:color="auto"/>
        <w:left w:val="none" w:sz="0" w:space="0" w:color="auto"/>
        <w:bottom w:val="none" w:sz="0" w:space="0" w:color="auto"/>
        <w:right w:val="none" w:sz="0" w:space="0" w:color="auto"/>
      </w:divBdr>
      <w:divsChild>
        <w:div w:id="1366523023">
          <w:marLeft w:val="360"/>
          <w:marRight w:val="0"/>
          <w:marTop w:val="200"/>
          <w:marBottom w:val="0"/>
          <w:divBdr>
            <w:top w:val="none" w:sz="0" w:space="0" w:color="auto"/>
            <w:left w:val="none" w:sz="0" w:space="0" w:color="auto"/>
            <w:bottom w:val="none" w:sz="0" w:space="0" w:color="auto"/>
            <w:right w:val="none" w:sz="0" w:space="0" w:color="auto"/>
          </w:divBdr>
        </w:div>
        <w:div w:id="847184099">
          <w:marLeft w:val="360"/>
          <w:marRight w:val="0"/>
          <w:marTop w:val="200"/>
          <w:marBottom w:val="0"/>
          <w:divBdr>
            <w:top w:val="none" w:sz="0" w:space="0" w:color="auto"/>
            <w:left w:val="none" w:sz="0" w:space="0" w:color="auto"/>
            <w:bottom w:val="none" w:sz="0" w:space="0" w:color="auto"/>
            <w:right w:val="none" w:sz="0" w:space="0" w:color="auto"/>
          </w:divBdr>
        </w:div>
        <w:div w:id="257760656">
          <w:marLeft w:val="360"/>
          <w:marRight w:val="0"/>
          <w:marTop w:val="200"/>
          <w:marBottom w:val="0"/>
          <w:divBdr>
            <w:top w:val="none" w:sz="0" w:space="0" w:color="auto"/>
            <w:left w:val="none" w:sz="0" w:space="0" w:color="auto"/>
            <w:bottom w:val="none" w:sz="0" w:space="0" w:color="auto"/>
            <w:right w:val="none" w:sz="0" w:space="0" w:color="auto"/>
          </w:divBdr>
        </w:div>
      </w:divsChild>
    </w:div>
    <w:div w:id="724838798">
      <w:bodyDiv w:val="1"/>
      <w:marLeft w:val="0"/>
      <w:marRight w:val="0"/>
      <w:marTop w:val="0"/>
      <w:marBottom w:val="0"/>
      <w:divBdr>
        <w:top w:val="none" w:sz="0" w:space="0" w:color="auto"/>
        <w:left w:val="none" w:sz="0" w:space="0" w:color="auto"/>
        <w:bottom w:val="none" w:sz="0" w:space="0" w:color="auto"/>
        <w:right w:val="none" w:sz="0" w:space="0" w:color="auto"/>
      </w:divBdr>
      <w:divsChild>
        <w:div w:id="421344709">
          <w:marLeft w:val="360"/>
          <w:marRight w:val="0"/>
          <w:marTop w:val="200"/>
          <w:marBottom w:val="0"/>
          <w:divBdr>
            <w:top w:val="none" w:sz="0" w:space="0" w:color="auto"/>
            <w:left w:val="none" w:sz="0" w:space="0" w:color="auto"/>
            <w:bottom w:val="none" w:sz="0" w:space="0" w:color="auto"/>
            <w:right w:val="none" w:sz="0" w:space="0" w:color="auto"/>
          </w:divBdr>
        </w:div>
        <w:div w:id="1311325780">
          <w:marLeft w:val="360"/>
          <w:marRight w:val="0"/>
          <w:marTop w:val="200"/>
          <w:marBottom w:val="0"/>
          <w:divBdr>
            <w:top w:val="none" w:sz="0" w:space="0" w:color="auto"/>
            <w:left w:val="none" w:sz="0" w:space="0" w:color="auto"/>
            <w:bottom w:val="none" w:sz="0" w:space="0" w:color="auto"/>
            <w:right w:val="none" w:sz="0" w:space="0" w:color="auto"/>
          </w:divBdr>
        </w:div>
      </w:divsChild>
    </w:div>
    <w:div w:id="770859697">
      <w:bodyDiv w:val="1"/>
      <w:marLeft w:val="0"/>
      <w:marRight w:val="0"/>
      <w:marTop w:val="0"/>
      <w:marBottom w:val="0"/>
      <w:divBdr>
        <w:top w:val="none" w:sz="0" w:space="0" w:color="auto"/>
        <w:left w:val="none" w:sz="0" w:space="0" w:color="auto"/>
        <w:bottom w:val="none" w:sz="0" w:space="0" w:color="auto"/>
        <w:right w:val="none" w:sz="0" w:space="0" w:color="auto"/>
      </w:divBdr>
    </w:div>
    <w:div w:id="836653959">
      <w:bodyDiv w:val="1"/>
      <w:marLeft w:val="0"/>
      <w:marRight w:val="0"/>
      <w:marTop w:val="0"/>
      <w:marBottom w:val="0"/>
      <w:divBdr>
        <w:top w:val="none" w:sz="0" w:space="0" w:color="auto"/>
        <w:left w:val="none" w:sz="0" w:space="0" w:color="auto"/>
        <w:bottom w:val="none" w:sz="0" w:space="0" w:color="auto"/>
        <w:right w:val="none" w:sz="0" w:space="0" w:color="auto"/>
      </w:divBdr>
    </w:div>
    <w:div w:id="1091194285">
      <w:bodyDiv w:val="1"/>
      <w:marLeft w:val="0"/>
      <w:marRight w:val="0"/>
      <w:marTop w:val="0"/>
      <w:marBottom w:val="0"/>
      <w:divBdr>
        <w:top w:val="none" w:sz="0" w:space="0" w:color="auto"/>
        <w:left w:val="none" w:sz="0" w:space="0" w:color="auto"/>
        <w:bottom w:val="none" w:sz="0" w:space="0" w:color="auto"/>
        <w:right w:val="none" w:sz="0" w:space="0" w:color="auto"/>
      </w:divBdr>
      <w:divsChild>
        <w:div w:id="1613198347">
          <w:marLeft w:val="360"/>
          <w:marRight w:val="0"/>
          <w:marTop w:val="200"/>
          <w:marBottom w:val="0"/>
          <w:divBdr>
            <w:top w:val="none" w:sz="0" w:space="0" w:color="auto"/>
            <w:left w:val="none" w:sz="0" w:space="0" w:color="auto"/>
            <w:bottom w:val="none" w:sz="0" w:space="0" w:color="auto"/>
            <w:right w:val="none" w:sz="0" w:space="0" w:color="auto"/>
          </w:divBdr>
        </w:div>
        <w:div w:id="632757151">
          <w:marLeft w:val="360"/>
          <w:marRight w:val="0"/>
          <w:marTop w:val="200"/>
          <w:marBottom w:val="0"/>
          <w:divBdr>
            <w:top w:val="none" w:sz="0" w:space="0" w:color="auto"/>
            <w:left w:val="none" w:sz="0" w:space="0" w:color="auto"/>
            <w:bottom w:val="none" w:sz="0" w:space="0" w:color="auto"/>
            <w:right w:val="none" w:sz="0" w:space="0" w:color="auto"/>
          </w:divBdr>
        </w:div>
        <w:div w:id="917132989">
          <w:marLeft w:val="360"/>
          <w:marRight w:val="0"/>
          <w:marTop w:val="200"/>
          <w:marBottom w:val="0"/>
          <w:divBdr>
            <w:top w:val="none" w:sz="0" w:space="0" w:color="auto"/>
            <w:left w:val="none" w:sz="0" w:space="0" w:color="auto"/>
            <w:bottom w:val="none" w:sz="0" w:space="0" w:color="auto"/>
            <w:right w:val="none" w:sz="0" w:space="0" w:color="auto"/>
          </w:divBdr>
        </w:div>
      </w:divsChild>
    </w:div>
    <w:div w:id="1208369181">
      <w:bodyDiv w:val="1"/>
      <w:marLeft w:val="0"/>
      <w:marRight w:val="0"/>
      <w:marTop w:val="0"/>
      <w:marBottom w:val="0"/>
      <w:divBdr>
        <w:top w:val="none" w:sz="0" w:space="0" w:color="auto"/>
        <w:left w:val="none" w:sz="0" w:space="0" w:color="auto"/>
        <w:bottom w:val="none" w:sz="0" w:space="0" w:color="auto"/>
        <w:right w:val="none" w:sz="0" w:space="0" w:color="auto"/>
      </w:divBdr>
      <w:divsChild>
        <w:div w:id="8874732">
          <w:marLeft w:val="360"/>
          <w:marRight w:val="0"/>
          <w:marTop w:val="200"/>
          <w:marBottom w:val="0"/>
          <w:divBdr>
            <w:top w:val="none" w:sz="0" w:space="0" w:color="auto"/>
            <w:left w:val="none" w:sz="0" w:space="0" w:color="auto"/>
            <w:bottom w:val="none" w:sz="0" w:space="0" w:color="auto"/>
            <w:right w:val="none" w:sz="0" w:space="0" w:color="auto"/>
          </w:divBdr>
        </w:div>
        <w:div w:id="612789735">
          <w:marLeft w:val="360"/>
          <w:marRight w:val="0"/>
          <w:marTop w:val="200"/>
          <w:marBottom w:val="0"/>
          <w:divBdr>
            <w:top w:val="none" w:sz="0" w:space="0" w:color="auto"/>
            <w:left w:val="none" w:sz="0" w:space="0" w:color="auto"/>
            <w:bottom w:val="none" w:sz="0" w:space="0" w:color="auto"/>
            <w:right w:val="none" w:sz="0" w:space="0" w:color="auto"/>
          </w:divBdr>
        </w:div>
        <w:div w:id="1752585696">
          <w:marLeft w:val="360"/>
          <w:marRight w:val="0"/>
          <w:marTop w:val="200"/>
          <w:marBottom w:val="0"/>
          <w:divBdr>
            <w:top w:val="none" w:sz="0" w:space="0" w:color="auto"/>
            <w:left w:val="none" w:sz="0" w:space="0" w:color="auto"/>
            <w:bottom w:val="none" w:sz="0" w:space="0" w:color="auto"/>
            <w:right w:val="none" w:sz="0" w:space="0" w:color="auto"/>
          </w:divBdr>
        </w:div>
        <w:div w:id="1753504886">
          <w:marLeft w:val="360"/>
          <w:marRight w:val="0"/>
          <w:marTop w:val="200"/>
          <w:marBottom w:val="0"/>
          <w:divBdr>
            <w:top w:val="none" w:sz="0" w:space="0" w:color="auto"/>
            <w:left w:val="none" w:sz="0" w:space="0" w:color="auto"/>
            <w:bottom w:val="none" w:sz="0" w:space="0" w:color="auto"/>
            <w:right w:val="none" w:sz="0" w:space="0" w:color="auto"/>
          </w:divBdr>
        </w:div>
      </w:divsChild>
    </w:div>
    <w:div w:id="1214390237">
      <w:bodyDiv w:val="1"/>
      <w:marLeft w:val="0"/>
      <w:marRight w:val="0"/>
      <w:marTop w:val="0"/>
      <w:marBottom w:val="0"/>
      <w:divBdr>
        <w:top w:val="none" w:sz="0" w:space="0" w:color="auto"/>
        <w:left w:val="none" w:sz="0" w:space="0" w:color="auto"/>
        <w:bottom w:val="none" w:sz="0" w:space="0" w:color="auto"/>
        <w:right w:val="none" w:sz="0" w:space="0" w:color="auto"/>
      </w:divBdr>
    </w:div>
    <w:div w:id="1222640670">
      <w:bodyDiv w:val="1"/>
      <w:marLeft w:val="0"/>
      <w:marRight w:val="0"/>
      <w:marTop w:val="0"/>
      <w:marBottom w:val="0"/>
      <w:divBdr>
        <w:top w:val="none" w:sz="0" w:space="0" w:color="auto"/>
        <w:left w:val="none" w:sz="0" w:space="0" w:color="auto"/>
        <w:bottom w:val="none" w:sz="0" w:space="0" w:color="auto"/>
        <w:right w:val="none" w:sz="0" w:space="0" w:color="auto"/>
      </w:divBdr>
      <w:divsChild>
        <w:div w:id="1888570486">
          <w:marLeft w:val="360"/>
          <w:marRight w:val="0"/>
          <w:marTop w:val="200"/>
          <w:marBottom w:val="0"/>
          <w:divBdr>
            <w:top w:val="none" w:sz="0" w:space="0" w:color="auto"/>
            <w:left w:val="none" w:sz="0" w:space="0" w:color="auto"/>
            <w:bottom w:val="none" w:sz="0" w:space="0" w:color="auto"/>
            <w:right w:val="none" w:sz="0" w:space="0" w:color="auto"/>
          </w:divBdr>
        </w:div>
        <w:div w:id="2057385313">
          <w:marLeft w:val="360"/>
          <w:marRight w:val="0"/>
          <w:marTop w:val="200"/>
          <w:marBottom w:val="0"/>
          <w:divBdr>
            <w:top w:val="none" w:sz="0" w:space="0" w:color="auto"/>
            <w:left w:val="none" w:sz="0" w:space="0" w:color="auto"/>
            <w:bottom w:val="none" w:sz="0" w:space="0" w:color="auto"/>
            <w:right w:val="none" w:sz="0" w:space="0" w:color="auto"/>
          </w:divBdr>
        </w:div>
        <w:div w:id="1912736289">
          <w:marLeft w:val="360"/>
          <w:marRight w:val="0"/>
          <w:marTop w:val="200"/>
          <w:marBottom w:val="0"/>
          <w:divBdr>
            <w:top w:val="none" w:sz="0" w:space="0" w:color="auto"/>
            <w:left w:val="none" w:sz="0" w:space="0" w:color="auto"/>
            <w:bottom w:val="none" w:sz="0" w:space="0" w:color="auto"/>
            <w:right w:val="none" w:sz="0" w:space="0" w:color="auto"/>
          </w:divBdr>
        </w:div>
        <w:div w:id="1826318308">
          <w:marLeft w:val="360"/>
          <w:marRight w:val="0"/>
          <w:marTop w:val="200"/>
          <w:marBottom w:val="0"/>
          <w:divBdr>
            <w:top w:val="none" w:sz="0" w:space="0" w:color="auto"/>
            <w:left w:val="none" w:sz="0" w:space="0" w:color="auto"/>
            <w:bottom w:val="none" w:sz="0" w:space="0" w:color="auto"/>
            <w:right w:val="none" w:sz="0" w:space="0" w:color="auto"/>
          </w:divBdr>
        </w:div>
        <w:div w:id="392392977">
          <w:marLeft w:val="0"/>
          <w:marRight w:val="0"/>
          <w:marTop w:val="0"/>
          <w:marBottom w:val="160"/>
          <w:divBdr>
            <w:top w:val="none" w:sz="0" w:space="0" w:color="auto"/>
            <w:left w:val="none" w:sz="0" w:space="0" w:color="auto"/>
            <w:bottom w:val="none" w:sz="0" w:space="0" w:color="auto"/>
            <w:right w:val="none" w:sz="0" w:space="0" w:color="auto"/>
          </w:divBdr>
        </w:div>
      </w:divsChild>
    </w:div>
    <w:div w:id="1836145587">
      <w:bodyDiv w:val="1"/>
      <w:marLeft w:val="0"/>
      <w:marRight w:val="0"/>
      <w:marTop w:val="0"/>
      <w:marBottom w:val="0"/>
      <w:divBdr>
        <w:top w:val="none" w:sz="0" w:space="0" w:color="auto"/>
        <w:left w:val="none" w:sz="0" w:space="0" w:color="auto"/>
        <w:bottom w:val="none" w:sz="0" w:space="0" w:color="auto"/>
        <w:right w:val="none" w:sz="0" w:space="0" w:color="auto"/>
      </w:divBdr>
    </w:div>
    <w:div w:id="1854026463">
      <w:bodyDiv w:val="1"/>
      <w:marLeft w:val="0"/>
      <w:marRight w:val="0"/>
      <w:marTop w:val="0"/>
      <w:marBottom w:val="0"/>
      <w:divBdr>
        <w:top w:val="none" w:sz="0" w:space="0" w:color="auto"/>
        <w:left w:val="none" w:sz="0" w:space="0" w:color="auto"/>
        <w:bottom w:val="none" w:sz="0" w:space="0" w:color="auto"/>
        <w:right w:val="none" w:sz="0" w:space="0" w:color="auto"/>
      </w:divBdr>
      <w:divsChild>
        <w:div w:id="385572130">
          <w:marLeft w:val="360"/>
          <w:marRight w:val="0"/>
          <w:marTop w:val="200"/>
          <w:marBottom w:val="0"/>
          <w:divBdr>
            <w:top w:val="none" w:sz="0" w:space="0" w:color="auto"/>
            <w:left w:val="none" w:sz="0" w:space="0" w:color="auto"/>
            <w:bottom w:val="none" w:sz="0" w:space="0" w:color="auto"/>
            <w:right w:val="none" w:sz="0" w:space="0" w:color="auto"/>
          </w:divBdr>
        </w:div>
        <w:div w:id="1344092597">
          <w:marLeft w:val="360"/>
          <w:marRight w:val="0"/>
          <w:marTop w:val="200"/>
          <w:marBottom w:val="0"/>
          <w:divBdr>
            <w:top w:val="none" w:sz="0" w:space="0" w:color="auto"/>
            <w:left w:val="none" w:sz="0" w:space="0" w:color="auto"/>
            <w:bottom w:val="none" w:sz="0" w:space="0" w:color="auto"/>
            <w:right w:val="none" w:sz="0" w:space="0" w:color="auto"/>
          </w:divBdr>
        </w:div>
      </w:divsChild>
    </w:div>
    <w:div w:id="205018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u43</b:Tag>
    <b:SourceType>JournalArticle</b:SourceType>
    <b:Guid>{7DCD77B3-F6CC-4CAC-9375-88DCAD1D6BF7}</b:Guid>
    <b:Title>juylo7iury</b:Title>
    <b:Year>46543</b:Year>
    <b:Author>
      <b:Author>
        <b:NameList>
          <b:Person>
            <b:Last>u</b:Last>
          </b:Person>
        </b:NameList>
      </b:Author>
    </b:Author>
    <b:JournalName>mgjiuyitufh</b:JournalName>
    <b:RefOrder>1</b:RefOrder>
  </b:Source>
  <b:Source>
    <b:Tag>Hen082</b:Tag>
    <b:SourceType>DocumentFromInternetSite</b:SourceType>
    <b:Guid>{42674617-8125-4523-829A-5B658048F628}</b:Guid>
    <b:Author>
      <b:Author>
        <b:NameList>
          <b:Person>
            <b:Last>Veltmeyer</b:Last>
            <b:First>Henry</b:First>
          </b:Person>
        </b:NameList>
      </b:Author>
    </b:Author>
    <b:Title>nterações (Campo Grande)</b:Title>
    <b:InternetSiteTitle>SciELO</b:InternetSiteTitle>
    <b:Year>2008</b:Year>
    <b:Month>December</b:Month>
    <b:URL>http://www.scielo.br/scielo.php?script=sci_arttext&amp;pid=S1518-70122008000200010</b:URL>
    <b:RefOrder>4</b:RefOrder>
  </b:Source>
  <b:Source>
    <b:Tag>Eur17</b:Tag>
    <b:SourceType>DocumentFromInternetSite</b:SourceType>
    <b:Guid>{FF2B04F0-D798-4BA4-B288-BE2A9B1E72B3}</b:Guid>
    <b:Author>
      <b:Author>
        <b:Corporate>European Foundation Centre</b:Corporate>
      </b:Author>
    </b:Author>
    <b:Title>European Foundation centre. org</b:Title>
    <b:InternetSiteTitle>http://www.efc.be</b:InternetSiteTitle>
    <b:Year>2017</b:Year>
    <b:URL>https://efc.issuelab.org/resources/29212/29212.pdf</b:URL>
    <b:RefOrder>5</b:RefOrder>
  </b:Source>
  <b:Source>
    <b:Tag>Min19</b:Tag>
    <b:SourceType>JournalArticle</b:SourceType>
    <b:Guid>{1F251929-3259-4AF7-9281-8D6EFCEDB92E}</b:Guid>
    <b:Title>Strengthening Civil Theory of Change</b:Title>
    <b:Year>2019</b:Year>
    <b:URL>file:///C:/Users/PWA%20NIG%201/Downloads/Annex+5+(Engels)+-+Strengthening+Civil+Society+-+Theory+of+Change%20(4).pdf</b:URL>
    <b:Author>
      <b:Author>
        <b:NameList>
          <b:Person>
            <b:Last>Netherlands</b:Last>
            <b:First>Ministry</b:First>
            <b:Middle>of Foreign Affairs of the</b:Middle>
          </b:Person>
        </b:NameList>
      </b:Author>
    </b:Author>
    <b:JournalName>Supporting civil society’s political role</b:JournalName>
    <b:RefOrder>6</b:RefOrder>
  </b:Source>
  <b:Source>
    <b:Tag>PWA17</b:Tag>
    <b:SourceType>DocumentFromInternetSite</b:SourceType>
    <b:Guid>{92EC0495-BC94-4129-B2C4-EEDEA414BE40}</b:Guid>
    <b:Title>Partners West Africa Memorandum on the NGO regulatory bill</b:Title>
    <b:Year>2017</b:Year>
    <b:Month>December</b:Month>
    <b:Author>
      <b:Author>
        <b:Corporate>PWAN</b:Corporate>
      </b:Author>
    </b:Author>
    <b:InternetSiteTitle>www.partnersnigeria.org</b:InternetSiteTitle>
    <b:URL>https://www.partnersnigeria.org/pwan-memorandum-on-the-ngo-regulatory-bill/</b:URL>
    <b:RefOrder>2</b:RefOrder>
  </b:Source>
  <b:Source>
    <b:Tag>CIV15</b:Tag>
    <b:SourceType>DocumentFromInternetSite</b:SourceType>
    <b:Guid>{21332642-D02F-497D-A919-500673F1C866}</b:Guid>
    <b:Author>
      <b:Author>
        <b:Corporate>CIVICUS</b:Corporate>
      </b:Author>
    </b:Author>
    <b:Title>civicus media resources</b:Title>
    <b:InternetSiteTitle>www.civicus.org</b:InternetSiteTitle>
    <b:Year>2015</b:Year>
    <b:Month>April </b:Month>
    <b:Day>22nd</b:Day>
    <b:URL>https://www.civicus.org/index.php/fr/medias-ressources/122-news/interviews/3043-nigeria-if-passed-the-ngo-bill-will-reduce-the-ability-of-csos-to-hold-the-government-accountable-and-ensure-that-human-rights-are-respected</b:URL>
    <b:RefOrder>3</b:RefOrder>
  </b:Source>
  <b:Source>
    <b:Tag>Par20</b:Tag>
    <b:SourceType>DocumentFromInternetSite</b:SourceType>
    <b:Guid>{3C70E9ED-06EF-419E-8235-54B96CB0F049}</b:Guid>
    <b:Author>
      <b:Author>
        <b:Corporate>PartnersGlobal</b:Corporate>
      </b:Author>
    </b:Author>
    <b:Title>PartnersGlobal newsroom</b:Title>
    <b:InternetSiteTitle>www.partnersglobal.org</b:InternetSiteTitle>
    <b:Year>2020</b:Year>
    <b:Month>February </b:Month>
    <b:Day>3</b:Day>
    <b:URL>https://www.partnersglobal.org/newsroom/5-ways-civil-society-can-build-resiliency-as-civic-space-changes/</b:URL>
    <b:RefOrder>1</b:RefOrder>
  </b:Source>
</b:Sources>
</file>

<file path=customXml/itemProps1.xml><?xml version="1.0" encoding="utf-8"?>
<ds:datastoreItem xmlns:ds="http://schemas.openxmlformats.org/officeDocument/2006/customXml" ds:itemID="{0BD51101-60B4-4EED-9986-9070812B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PWA NIG 1</dc:creator>
  <cp:keywords/>
  <dc:description/>
  <cp:lastModifiedBy>PC</cp:lastModifiedBy>
  <cp:revision>3</cp:revision>
  <dcterms:created xsi:type="dcterms:W3CDTF">2021-06-08T11:58:00Z</dcterms:created>
  <dcterms:modified xsi:type="dcterms:W3CDTF">2021-06-08T14:06:00Z</dcterms:modified>
</cp:coreProperties>
</file>